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jc w:val="center"/>
        <w:tblLayout w:type="fixed"/>
        <w:tblLook w:val="0000" w:firstRow="0" w:lastRow="0" w:firstColumn="0" w:lastColumn="0" w:noHBand="0" w:noVBand="0"/>
      </w:tblPr>
      <w:tblGrid>
        <w:gridCol w:w="9558"/>
      </w:tblGrid>
      <w:tr w:rsidR="00596A7E" w:rsidRPr="00596A7E" w14:paraId="0545FB74" w14:textId="77777777" w:rsidTr="00140054">
        <w:trPr>
          <w:trHeight w:val="1698"/>
          <w:jc w:val="center"/>
        </w:trPr>
        <w:tc>
          <w:tcPr>
            <w:tcW w:w="9558" w:type="dxa"/>
            <w:vAlign w:val="bottom"/>
          </w:tcPr>
          <w:p w14:paraId="771B360F" w14:textId="77777777" w:rsidR="00A70588" w:rsidRPr="00596A7E" w:rsidRDefault="00A70588" w:rsidP="00140054">
            <w:pPr>
              <w:rPr>
                <w:b/>
                <w:caps/>
                <w:color w:val="000000" w:themeColor="text1"/>
                <w:szCs w:val="24"/>
              </w:rPr>
            </w:pPr>
          </w:p>
          <w:p w14:paraId="69F5D568" w14:textId="77777777" w:rsidR="00A70588" w:rsidRPr="00596A7E" w:rsidRDefault="004C1BFE">
            <w:pPr>
              <w:jc w:val="center"/>
              <w:rPr>
                <w:b/>
                <w:caps/>
                <w:color w:val="000000" w:themeColor="text1"/>
                <w:szCs w:val="24"/>
              </w:rPr>
            </w:pPr>
            <w:r w:rsidRPr="00596A7E">
              <w:rPr>
                <w:color w:val="000000" w:themeColor="text1"/>
                <w:spacing w:val="20"/>
                <w:sz w:val="16"/>
                <w:szCs w:val="24"/>
              </w:rPr>
              <w:object w:dxaOrig="931" w:dyaOrig="1036" w14:anchorId="2F0ED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5pt" o:ole="" fillcolor="window">
                  <v:imagedata r:id="rId8" o:title=""/>
                </v:shape>
                <o:OLEObject Type="Embed" ProgID="Word.Picture.8" ShapeID="_x0000_i1025" DrawAspect="Content" ObjectID="_1681107730" r:id="rId9"/>
              </w:object>
            </w:r>
          </w:p>
          <w:p w14:paraId="1708EFA5" w14:textId="77777777" w:rsidR="00A70588" w:rsidRPr="00596A7E" w:rsidRDefault="004C1BFE">
            <w:pPr>
              <w:jc w:val="center"/>
              <w:rPr>
                <w:b/>
                <w:caps/>
                <w:color w:val="000000" w:themeColor="text1"/>
                <w:szCs w:val="24"/>
              </w:rPr>
            </w:pPr>
            <w:r w:rsidRPr="00596A7E">
              <w:rPr>
                <w:b/>
                <w:caps/>
                <w:color w:val="000000" w:themeColor="text1"/>
                <w:szCs w:val="24"/>
              </w:rPr>
              <w:t xml:space="preserve">TELŠIŲ RAJONO SAVIVALDYBĖS ADMINISTRACIJOS </w:t>
            </w:r>
          </w:p>
          <w:p w14:paraId="4CDE3FE4" w14:textId="77777777" w:rsidR="00A70588" w:rsidRPr="00596A7E" w:rsidRDefault="004C1BFE" w:rsidP="00140054">
            <w:pPr>
              <w:spacing w:after="240"/>
              <w:jc w:val="center"/>
              <w:rPr>
                <w:b/>
                <w:caps/>
                <w:color w:val="000000" w:themeColor="text1"/>
                <w:szCs w:val="24"/>
              </w:rPr>
            </w:pPr>
            <w:r w:rsidRPr="00596A7E">
              <w:rPr>
                <w:b/>
                <w:caps/>
                <w:color w:val="000000" w:themeColor="text1"/>
                <w:szCs w:val="24"/>
              </w:rPr>
              <w:t>DIREKTORIUS</w:t>
            </w:r>
          </w:p>
        </w:tc>
      </w:tr>
      <w:tr w:rsidR="00596A7E" w:rsidRPr="00596A7E" w14:paraId="7DF2E444" w14:textId="77777777">
        <w:trPr>
          <w:trHeight w:val="284"/>
          <w:jc w:val="center"/>
        </w:trPr>
        <w:tc>
          <w:tcPr>
            <w:tcW w:w="9558" w:type="dxa"/>
            <w:shd w:val="clear" w:color="auto" w:fill="auto"/>
            <w:vAlign w:val="bottom"/>
          </w:tcPr>
          <w:p w14:paraId="68CC3AA6" w14:textId="77777777" w:rsidR="00A70588" w:rsidRPr="00596A7E" w:rsidRDefault="004C1BFE">
            <w:pPr>
              <w:jc w:val="center"/>
              <w:rPr>
                <w:b/>
                <w:caps/>
                <w:color w:val="000000" w:themeColor="text1"/>
                <w:szCs w:val="24"/>
              </w:rPr>
            </w:pPr>
            <w:r w:rsidRPr="00596A7E">
              <w:rPr>
                <w:b/>
                <w:caps/>
                <w:color w:val="000000" w:themeColor="text1"/>
                <w:szCs w:val="24"/>
              </w:rPr>
              <w:t>ĮSAKYMAS</w:t>
            </w:r>
          </w:p>
        </w:tc>
      </w:tr>
      <w:tr w:rsidR="00596A7E" w:rsidRPr="00596A7E" w14:paraId="375A57B8" w14:textId="77777777">
        <w:trPr>
          <w:trHeight w:val="284"/>
          <w:jc w:val="center"/>
        </w:trPr>
        <w:tc>
          <w:tcPr>
            <w:tcW w:w="9558" w:type="dxa"/>
            <w:shd w:val="clear" w:color="auto" w:fill="auto"/>
            <w:vAlign w:val="bottom"/>
          </w:tcPr>
          <w:p w14:paraId="6A2C0F78" w14:textId="3E962AED" w:rsidR="00A70588" w:rsidRPr="00596A7E" w:rsidRDefault="00B70338" w:rsidP="00D972A8">
            <w:pPr>
              <w:jc w:val="center"/>
              <w:rPr>
                <w:b/>
                <w:caps/>
                <w:color w:val="000000" w:themeColor="text1"/>
                <w:szCs w:val="24"/>
              </w:rPr>
            </w:pPr>
            <w:r w:rsidRPr="00596A7E">
              <w:rPr>
                <w:b/>
                <w:bCs/>
                <w:caps/>
                <w:color w:val="000000" w:themeColor="text1"/>
                <w:szCs w:val="24"/>
              </w:rPr>
              <w:t>DĖL</w:t>
            </w:r>
            <w:r w:rsidRPr="00596A7E">
              <w:rPr>
                <w:b/>
                <w:caps/>
                <w:color w:val="000000" w:themeColor="text1"/>
                <w:szCs w:val="24"/>
              </w:rPr>
              <w:t xml:space="preserve"> </w:t>
            </w:r>
            <w:r w:rsidR="00EE40ED">
              <w:rPr>
                <w:b/>
                <w:caps/>
                <w:color w:val="000000" w:themeColor="text1"/>
                <w:szCs w:val="24"/>
              </w:rPr>
              <w:t>PAVEDIMO ORGANIZUOTI, KOORDINUOTI IR VYKDYTI SAVANORIŠKĄ PROFILAKTINĮ TYRIMĄ UGDYMO ĮSTAIGOSE</w:t>
            </w:r>
          </w:p>
        </w:tc>
      </w:tr>
      <w:tr w:rsidR="00596A7E" w:rsidRPr="00596A7E" w14:paraId="091EC0BA" w14:textId="77777777">
        <w:trPr>
          <w:trHeight w:val="284"/>
          <w:jc w:val="center"/>
        </w:trPr>
        <w:tc>
          <w:tcPr>
            <w:tcW w:w="9558" w:type="dxa"/>
            <w:vAlign w:val="bottom"/>
          </w:tcPr>
          <w:p w14:paraId="1FE4019E" w14:textId="77777777" w:rsidR="00A70588" w:rsidRPr="00596A7E" w:rsidRDefault="00A70588">
            <w:pPr>
              <w:jc w:val="center"/>
              <w:rPr>
                <w:bCs/>
                <w:color w:val="000000" w:themeColor="text1"/>
                <w:szCs w:val="24"/>
              </w:rPr>
            </w:pPr>
          </w:p>
        </w:tc>
      </w:tr>
      <w:tr w:rsidR="00596A7E" w:rsidRPr="00596A7E" w14:paraId="19B9B999" w14:textId="77777777">
        <w:trPr>
          <w:trHeight w:val="284"/>
          <w:jc w:val="center"/>
        </w:trPr>
        <w:tc>
          <w:tcPr>
            <w:tcW w:w="9558" w:type="dxa"/>
            <w:vAlign w:val="bottom"/>
          </w:tcPr>
          <w:p w14:paraId="7BD44721" w14:textId="05B3613F" w:rsidR="00A70588" w:rsidRPr="00596A7E" w:rsidRDefault="004C1BFE" w:rsidP="00370508">
            <w:pPr>
              <w:jc w:val="center"/>
              <w:rPr>
                <w:bCs/>
                <w:color w:val="000000" w:themeColor="text1"/>
                <w:szCs w:val="24"/>
              </w:rPr>
            </w:pPr>
            <w:r w:rsidRPr="00596A7E">
              <w:rPr>
                <w:bCs/>
                <w:color w:val="000000" w:themeColor="text1"/>
                <w:szCs w:val="24"/>
              </w:rPr>
              <w:t>202</w:t>
            </w:r>
            <w:r w:rsidR="00E13139" w:rsidRPr="00596A7E">
              <w:rPr>
                <w:bCs/>
                <w:color w:val="000000" w:themeColor="text1"/>
                <w:szCs w:val="24"/>
              </w:rPr>
              <w:t>1</w:t>
            </w:r>
            <w:r w:rsidRPr="00596A7E">
              <w:rPr>
                <w:bCs/>
                <w:color w:val="000000" w:themeColor="text1"/>
                <w:szCs w:val="24"/>
              </w:rPr>
              <w:t xml:space="preserve"> m.</w:t>
            </w:r>
            <w:r w:rsidR="005D5470" w:rsidRPr="00596A7E">
              <w:rPr>
                <w:bCs/>
                <w:color w:val="000000" w:themeColor="text1"/>
                <w:szCs w:val="24"/>
              </w:rPr>
              <w:t xml:space="preserve"> </w:t>
            </w:r>
            <w:r w:rsidR="00CD6B07" w:rsidRPr="00596A7E">
              <w:rPr>
                <w:bCs/>
                <w:color w:val="000000" w:themeColor="text1"/>
                <w:szCs w:val="24"/>
              </w:rPr>
              <w:t xml:space="preserve">balandžio </w:t>
            </w:r>
            <w:r w:rsidR="00370508">
              <w:rPr>
                <w:bCs/>
                <w:color w:val="000000" w:themeColor="text1"/>
                <w:szCs w:val="24"/>
              </w:rPr>
              <w:t>27</w:t>
            </w:r>
            <w:r w:rsidRPr="00596A7E">
              <w:rPr>
                <w:bCs/>
                <w:color w:val="000000" w:themeColor="text1"/>
                <w:szCs w:val="24"/>
              </w:rPr>
              <w:t xml:space="preserve"> d. Nr</w:t>
            </w:r>
            <w:r w:rsidR="00E13139" w:rsidRPr="00596A7E">
              <w:rPr>
                <w:bCs/>
                <w:color w:val="000000" w:themeColor="text1"/>
                <w:szCs w:val="24"/>
              </w:rPr>
              <w:t>.</w:t>
            </w:r>
            <w:r w:rsidR="007B2870">
              <w:rPr>
                <w:bCs/>
                <w:color w:val="000000" w:themeColor="text1"/>
                <w:szCs w:val="24"/>
              </w:rPr>
              <w:t xml:space="preserve"> A1-</w:t>
            </w:r>
            <w:r w:rsidR="00370508">
              <w:rPr>
                <w:bCs/>
                <w:color w:val="000000" w:themeColor="text1"/>
                <w:szCs w:val="24"/>
              </w:rPr>
              <w:t>630</w:t>
            </w:r>
            <w:bookmarkStart w:id="0" w:name="_GoBack"/>
            <w:bookmarkEnd w:id="0"/>
          </w:p>
        </w:tc>
      </w:tr>
      <w:tr w:rsidR="00A70588" w:rsidRPr="00596A7E" w14:paraId="18B54A78" w14:textId="77777777">
        <w:trPr>
          <w:trHeight w:val="284"/>
          <w:jc w:val="center"/>
        </w:trPr>
        <w:tc>
          <w:tcPr>
            <w:tcW w:w="9558" w:type="dxa"/>
            <w:vAlign w:val="bottom"/>
          </w:tcPr>
          <w:p w14:paraId="0511D8C2" w14:textId="77777777" w:rsidR="00A70588" w:rsidRPr="00596A7E" w:rsidRDefault="004C1BFE">
            <w:pPr>
              <w:ind w:firstLine="62"/>
              <w:jc w:val="center"/>
              <w:rPr>
                <w:bCs/>
                <w:color w:val="000000" w:themeColor="text1"/>
                <w:szCs w:val="24"/>
              </w:rPr>
            </w:pPr>
            <w:r w:rsidRPr="00596A7E">
              <w:rPr>
                <w:bCs/>
                <w:color w:val="000000" w:themeColor="text1"/>
                <w:szCs w:val="24"/>
              </w:rPr>
              <w:t>Telšiai</w:t>
            </w:r>
          </w:p>
        </w:tc>
      </w:tr>
    </w:tbl>
    <w:p w14:paraId="7DF695B6" w14:textId="77777777" w:rsidR="00226C01" w:rsidRPr="00596A7E" w:rsidRDefault="00226C01" w:rsidP="00AC595D">
      <w:pPr>
        <w:pBdr>
          <w:top w:val="nil"/>
          <w:left w:val="nil"/>
          <w:bottom w:val="nil"/>
          <w:right w:val="nil"/>
          <w:between w:val="nil"/>
        </w:pBdr>
        <w:tabs>
          <w:tab w:val="left" w:pos="851"/>
        </w:tabs>
        <w:ind w:firstLine="709"/>
        <w:jc w:val="both"/>
        <w:rPr>
          <w:color w:val="000000" w:themeColor="text1"/>
          <w:szCs w:val="24"/>
        </w:rPr>
      </w:pPr>
    </w:p>
    <w:p w14:paraId="77DA6931" w14:textId="6E669514" w:rsidR="00EB7431" w:rsidRPr="00596A7E" w:rsidRDefault="00EB7431" w:rsidP="00981268">
      <w:pPr>
        <w:pBdr>
          <w:top w:val="nil"/>
          <w:left w:val="nil"/>
          <w:bottom w:val="nil"/>
          <w:right w:val="nil"/>
          <w:between w:val="nil"/>
        </w:pBdr>
        <w:tabs>
          <w:tab w:val="left" w:pos="851"/>
        </w:tabs>
        <w:ind w:firstLine="709"/>
        <w:jc w:val="both"/>
        <w:rPr>
          <w:color w:val="000000" w:themeColor="text1"/>
          <w:szCs w:val="24"/>
        </w:rPr>
      </w:pPr>
      <w:r w:rsidRPr="00596A7E">
        <w:rPr>
          <w:color w:val="000000" w:themeColor="text1"/>
          <w:szCs w:val="24"/>
        </w:rPr>
        <w:t>Vadovaudamasis Lietuvos Respublikos vietos savivaldos įstatymo 29 straipsnio 8 dalie</w:t>
      </w:r>
      <w:r w:rsidR="006D3EA9">
        <w:rPr>
          <w:color w:val="000000" w:themeColor="text1"/>
          <w:szCs w:val="24"/>
        </w:rPr>
        <w:t xml:space="preserve">s 2 punktu, </w:t>
      </w:r>
      <w:r w:rsidR="006D3EA9" w:rsidRPr="006D3EA9">
        <w:rPr>
          <w:szCs w:val="24"/>
          <w:lang w:eastAsia="lt-LT"/>
        </w:rPr>
        <w:t>Lietuvos Respublikos</w:t>
      </w:r>
      <w:r w:rsidR="006D3EA9" w:rsidRPr="006D3EA9">
        <w:rPr>
          <w:color w:val="000000"/>
          <w:szCs w:val="24"/>
          <w:lang w:eastAsia="lt-LT"/>
        </w:rPr>
        <w:t xml:space="preserve"> </w:t>
      </w:r>
      <w:r w:rsidR="006D3EA9" w:rsidRPr="006D3EA9">
        <w:rPr>
          <w:color w:val="212529"/>
          <w:szCs w:val="24"/>
          <w:lang w:eastAsia="lt-LT"/>
        </w:rPr>
        <w:t xml:space="preserve">Vyriausybės </w:t>
      </w:r>
      <w:r w:rsidR="006D3EA9" w:rsidRPr="006D3EA9">
        <w:rPr>
          <w:color w:val="212529"/>
          <w:szCs w:val="24"/>
          <w:lang w:val="en-GB" w:eastAsia="lt-LT"/>
        </w:rPr>
        <w:t xml:space="preserve">2020 m. </w:t>
      </w:r>
      <w:r w:rsidR="006D3EA9" w:rsidRPr="006D3EA9">
        <w:rPr>
          <w:color w:val="212529"/>
          <w:szCs w:val="24"/>
          <w:lang w:eastAsia="lt-LT"/>
        </w:rPr>
        <w:t xml:space="preserve">lapkričio 4 d. nutarimo </w:t>
      </w:r>
      <w:r w:rsidR="006D3EA9" w:rsidRPr="006D3EA9">
        <w:rPr>
          <w:color w:val="212529"/>
          <w:szCs w:val="24"/>
          <w:lang w:val="en-GB" w:eastAsia="lt-LT"/>
        </w:rPr>
        <w:t xml:space="preserve">Nr. </w:t>
      </w:r>
      <w:hyperlink r:id="rId10" w:history="1">
        <w:r w:rsidR="006D3EA9" w:rsidRPr="006D3EA9">
          <w:rPr>
            <w:szCs w:val="24"/>
            <w:lang w:eastAsia="lt-LT"/>
          </w:rPr>
          <w:t>1226</w:t>
        </w:r>
      </w:hyperlink>
      <w:r w:rsidR="006D3EA9" w:rsidRPr="006D3EA9">
        <w:rPr>
          <w:color w:val="212529"/>
          <w:szCs w:val="24"/>
          <w:lang w:eastAsia="lt-LT"/>
        </w:rPr>
        <w:t xml:space="preserve"> „Dėl karantino Lietuvos Respublikos teritorijoje paskelbimo“ 2.2.9.2</w:t>
      </w:r>
      <w:r w:rsidR="006D3EA9" w:rsidRPr="006D3EA9">
        <w:rPr>
          <w:color w:val="212529"/>
          <w:sz w:val="18"/>
          <w:szCs w:val="18"/>
          <w:vertAlign w:val="superscript"/>
          <w:lang w:eastAsia="lt-LT"/>
        </w:rPr>
        <w:t>1</w:t>
      </w:r>
      <w:r w:rsidR="006D3EA9" w:rsidRPr="006D3EA9">
        <w:rPr>
          <w:color w:val="212529"/>
          <w:szCs w:val="24"/>
          <w:lang w:eastAsia="lt-LT"/>
        </w:rPr>
        <w:t xml:space="preserve"> papunkčiu, </w:t>
      </w:r>
      <w:r w:rsidR="006D3EA9" w:rsidRPr="006D3EA9">
        <w:rPr>
          <w:szCs w:val="24"/>
          <w:lang w:eastAsia="lt-LT"/>
        </w:rPr>
        <w:t xml:space="preserve">Lietuvos Respublikos sveikatos apsaugos ministro valstybės lygio ekstremaliosios situacijos valstybės operacijų vadovo 2021 m. kovo 12 d. sprendimu Nr. </w:t>
      </w:r>
      <w:hyperlink r:id="rId11" w:history="1">
        <w:r w:rsidR="006D3EA9" w:rsidRPr="006D3EA9">
          <w:rPr>
            <w:szCs w:val="24"/>
            <w:lang w:eastAsia="lt-LT"/>
          </w:rPr>
          <w:t>V-513</w:t>
        </w:r>
      </w:hyperlink>
      <w:r w:rsidR="006D3EA9" w:rsidRPr="006D3EA9">
        <w:rPr>
          <w:szCs w:val="24"/>
          <w:lang w:eastAsia="lt-LT"/>
        </w:rPr>
        <w:t xml:space="preserve"> „Dėl pavedimo organizuoti</w:t>
      </w:r>
      <w:r w:rsidR="006D3EA9" w:rsidRPr="006D3EA9">
        <w:rPr>
          <w:color w:val="212529"/>
          <w:szCs w:val="24"/>
          <w:lang w:eastAsia="lt-LT"/>
        </w:rPr>
        <w:t>, koordinuoti ir vykdyti bandomąjį savanorišką profilaktinį tyrimą ugdymo įstaigose“</w:t>
      </w:r>
      <w:r w:rsidR="006D3EA9">
        <w:rPr>
          <w:color w:val="212529"/>
          <w:szCs w:val="24"/>
          <w:lang w:eastAsia="lt-LT"/>
        </w:rPr>
        <w:t xml:space="preserve"> </w:t>
      </w:r>
      <w:r w:rsidRPr="00596A7E">
        <w:rPr>
          <w:color w:val="000000" w:themeColor="text1"/>
          <w:szCs w:val="24"/>
        </w:rPr>
        <w:t>(toliau – Sprendimas):</w:t>
      </w:r>
    </w:p>
    <w:p w14:paraId="7E3CEAB1" w14:textId="77777777" w:rsidR="00A973EB" w:rsidRDefault="006D3EA9" w:rsidP="00981268">
      <w:pPr>
        <w:pBdr>
          <w:top w:val="nil"/>
          <w:left w:val="nil"/>
          <w:bottom w:val="nil"/>
          <w:right w:val="nil"/>
          <w:between w:val="nil"/>
        </w:pBdr>
        <w:tabs>
          <w:tab w:val="left" w:pos="851"/>
        </w:tabs>
        <w:ind w:firstLine="709"/>
        <w:jc w:val="both"/>
        <w:rPr>
          <w:color w:val="000000" w:themeColor="text1"/>
          <w:szCs w:val="24"/>
        </w:rPr>
      </w:pPr>
      <w:r>
        <w:rPr>
          <w:color w:val="000000" w:themeColor="text1"/>
          <w:szCs w:val="24"/>
        </w:rPr>
        <w:t>1. N u s t a t a u, kad</w:t>
      </w:r>
      <w:r w:rsidR="00A973EB">
        <w:rPr>
          <w:color w:val="000000" w:themeColor="text1"/>
          <w:szCs w:val="24"/>
        </w:rPr>
        <w:t>:</w:t>
      </w:r>
    </w:p>
    <w:p w14:paraId="1102633B" w14:textId="5C216AC4" w:rsidR="00981268" w:rsidRDefault="00A973EB" w:rsidP="00981268">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color w:val="000000" w:themeColor="text1"/>
          <w:szCs w:val="24"/>
        </w:rPr>
        <w:t>1.1.</w:t>
      </w:r>
      <w:r w:rsidR="006D3EA9">
        <w:rPr>
          <w:color w:val="000000" w:themeColor="text1"/>
          <w:szCs w:val="24"/>
        </w:rPr>
        <w:t xml:space="preserve"> </w:t>
      </w:r>
      <w:r w:rsidR="006D3EA9" w:rsidRPr="00D308CF">
        <w:rPr>
          <w:rFonts w:eastAsia="SimSun" w:cs="Mangal"/>
          <w:kern w:val="1"/>
          <w:szCs w:val="24"/>
          <w:lang w:eastAsia="hi-IN" w:bidi="hi-IN"/>
        </w:rPr>
        <w:t xml:space="preserve">Telšių rajono savivaldybės teritorijoje esančiose ugdymo įstaigose, </w:t>
      </w:r>
      <w:r w:rsidR="006D3EA9" w:rsidRPr="00D308CF">
        <w:rPr>
          <w:rFonts w:eastAsia="SimSun" w:cs="Mangal"/>
          <w:color w:val="000000"/>
          <w:kern w:val="1"/>
          <w:szCs w:val="24"/>
          <w:lang w:eastAsia="hi-IN" w:bidi="hi-IN"/>
        </w:rPr>
        <w:t xml:space="preserve">vykdančiose pradinio ugdymo programą (toliau – mokykla) </w:t>
      </w:r>
      <w:r w:rsidR="006D3EA9" w:rsidRPr="00D308CF">
        <w:rPr>
          <w:rFonts w:eastAsia="SimSun" w:cs="Mangal"/>
          <w:kern w:val="1"/>
          <w:szCs w:val="24"/>
          <w:lang w:eastAsia="hi-IN" w:bidi="hi-IN"/>
        </w:rPr>
        <w:t>mišriu būdu,</w:t>
      </w:r>
      <w:r w:rsidR="00C31300" w:rsidRPr="00D308CF">
        <w:rPr>
          <w:rFonts w:eastAsia="SimSun" w:cs="Mangal"/>
          <w:color w:val="000000"/>
          <w:kern w:val="1"/>
          <w:szCs w:val="24"/>
          <w:lang w:eastAsia="hi-IN" w:bidi="hi-IN"/>
        </w:rPr>
        <w:t xml:space="preserve"> pagal pradinio ugdymo programą ugdomų mokinių (toliau – mokiniai) ir mokyklose kontaktiniu būdu dirbančių darbuotojų (toliau – mokyklos darbuotojai) </w:t>
      </w:r>
      <w:r w:rsidR="006D3EA9" w:rsidRPr="00D308CF">
        <w:rPr>
          <w:rFonts w:eastAsia="SimSun" w:cs="Mangal"/>
          <w:color w:val="000000"/>
          <w:kern w:val="1"/>
          <w:szCs w:val="24"/>
          <w:lang w:eastAsia="hi-IN" w:bidi="hi-IN"/>
        </w:rPr>
        <w:t>savanoriškas profilaktinis tyrimas (toliau – profilaktinis tyrimas) būtų vykdomas  nosies landų tepinėlių</w:t>
      </w:r>
      <w:r w:rsidRPr="00D308CF">
        <w:rPr>
          <w:rFonts w:eastAsia="SimSun" w:cs="Mangal"/>
          <w:color w:val="000000"/>
          <w:kern w:val="1"/>
          <w:szCs w:val="24"/>
          <w:lang w:eastAsia="hi-IN" w:bidi="hi-IN"/>
        </w:rPr>
        <w:t xml:space="preserve"> ėminių kaupinių tyrimas SARS-Co</w:t>
      </w:r>
      <w:r w:rsidR="006D3EA9" w:rsidRPr="00D308CF">
        <w:rPr>
          <w:rFonts w:eastAsia="SimSun" w:cs="Mangal"/>
          <w:color w:val="000000"/>
          <w:kern w:val="1"/>
          <w:szCs w:val="24"/>
          <w:lang w:eastAsia="hi-IN" w:bidi="hi-IN"/>
        </w:rPr>
        <w:t>V-2</w:t>
      </w:r>
      <w:r w:rsidR="006D3EA9" w:rsidRPr="00D308CF">
        <w:rPr>
          <w:color w:val="000000" w:themeColor="text1"/>
          <w:szCs w:val="24"/>
        </w:rPr>
        <w:t xml:space="preserve">(2019-nCoV) RNR nustatyti </w:t>
      </w:r>
      <w:proofErr w:type="spellStart"/>
      <w:r w:rsidR="006D3EA9" w:rsidRPr="00D308CF">
        <w:rPr>
          <w:color w:val="000000" w:themeColor="text1"/>
          <w:szCs w:val="24"/>
        </w:rPr>
        <w:t>tikralaikės</w:t>
      </w:r>
      <w:proofErr w:type="spellEnd"/>
      <w:r w:rsidR="006D3EA9" w:rsidRPr="00D308CF">
        <w:rPr>
          <w:color w:val="000000" w:themeColor="text1"/>
          <w:szCs w:val="24"/>
        </w:rPr>
        <w:t xml:space="preserve"> PGR metodu (toliau – kaupinių PGR tyrimas), </w:t>
      </w:r>
      <w:proofErr w:type="spellStart"/>
      <w:r w:rsidR="006D3EA9" w:rsidRPr="00D308CF">
        <w:rPr>
          <w:color w:val="000000" w:themeColor="text1"/>
          <w:szCs w:val="24"/>
        </w:rPr>
        <w:t>ėminius</w:t>
      </w:r>
      <w:proofErr w:type="spellEnd"/>
      <w:r w:rsidR="006D3EA9" w:rsidRPr="00D308CF">
        <w:rPr>
          <w:color w:val="000000" w:themeColor="text1"/>
          <w:szCs w:val="24"/>
        </w:rPr>
        <w:t xml:space="preserve"> toje pačioje </w:t>
      </w:r>
      <w:proofErr w:type="spellStart"/>
      <w:r w:rsidR="006D3EA9" w:rsidRPr="00D308CF">
        <w:rPr>
          <w:color w:val="000000" w:themeColor="text1"/>
          <w:szCs w:val="24"/>
        </w:rPr>
        <w:t>virusologinėje</w:t>
      </w:r>
      <w:proofErr w:type="spellEnd"/>
      <w:r w:rsidR="006D3EA9" w:rsidRPr="00D308CF">
        <w:rPr>
          <w:color w:val="000000" w:themeColor="text1"/>
          <w:szCs w:val="24"/>
        </w:rPr>
        <w:t xml:space="preserve"> terpėje grupuojant</w:t>
      </w:r>
      <w:r w:rsidR="00C31300" w:rsidRPr="00D308CF">
        <w:rPr>
          <w:color w:val="000000" w:themeColor="text1"/>
          <w:szCs w:val="24"/>
        </w:rPr>
        <w:t xml:space="preserve"> ne daugiau kaip</w:t>
      </w:r>
      <w:r w:rsidR="006D3EA9" w:rsidRPr="00D308CF">
        <w:rPr>
          <w:color w:val="000000" w:themeColor="text1"/>
          <w:szCs w:val="24"/>
        </w:rPr>
        <w:t xml:space="preserve"> po 6</w:t>
      </w:r>
      <w:r w:rsidR="006D3EA9" w:rsidRPr="00D308CF">
        <w:rPr>
          <w:rFonts w:eastAsia="SimSun" w:cs="Mangal"/>
          <w:color w:val="000000"/>
          <w:kern w:val="1"/>
          <w:szCs w:val="24"/>
          <w:lang w:eastAsia="hi-IN" w:bidi="hi-IN"/>
        </w:rPr>
        <w:t>.</w:t>
      </w:r>
    </w:p>
    <w:p w14:paraId="18327984" w14:textId="77777777" w:rsidR="00A973EB" w:rsidRDefault="00A973EB" w:rsidP="00981268">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1.2. Mokyklose, kuriose vykdomas profilaktinis tyrimas, mokinių ugdymas būtų organizuojamas:</w:t>
      </w:r>
    </w:p>
    <w:p w14:paraId="01A575F8" w14:textId="72E976FA" w:rsidR="00A973EB" w:rsidRDefault="00A973EB" w:rsidP="00981268">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1.2.1. sutikusiems dalyvauti profilaktiniame tyrime</w:t>
      </w:r>
      <w:r w:rsidR="00D308CF">
        <w:rPr>
          <w:rFonts w:eastAsia="SimSun" w:cs="Mangal"/>
          <w:color w:val="000000"/>
          <w:kern w:val="1"/>
          <w:szCs w:val="24"/>
          <w:lang w:eastAsia="hi-IN" w:bidi="hi-IN"/>
        </w:rPr>
        <w:t>, kai tiriasi ne mažiau kaip 6</w:t>
      </w:r>
      <w:r w:rsidR="003B304F">
        <w:rPr>
          <w:rFonts w:eastAsia="SimSun" w:cs="Mangal"/>
          <w:color w:val="000000"/>
          <w:kern w:val="1"/>
          <w:szCs w:val="24"/>
          <w:lang w:eastAsia="hi-IN" w:bidi="hi-IN"/>
        </w:rPr>
        <w:t xml:space="preserve">0 proc.  atitinkamos klasės mokinių </w:t>
      </w:r>
      <w:r>
        <w:rPr>
          <w:rFonts w:eastAsia="SimSun" w:cs="Mangal"/>
          <w:color w:val="000000"/>
          <w:kern w:val="1"/>
          <w:szCs w:val="24"/>
          <w:lang w:eastAsia="hi-IN" w:bidi="hi-IN"/>
        </w:rPr>
        <w:t xml:space="preserve"> – </w:t>
      </w:r>
      <w:r w:rsidR="003B304F">
        <w:rPr>
          <w:rFonts w:eastAsia="SimSun" w:cs="Mangal"/>
          <w:color w:val="000000"/>
          <w:kern w:val="1"/>
          <w:szCs w:val="24"/>
          <w:lang w:eastAsia="hi-IN" w:bidi="hi-IN"/>
        </w:rPr>
        <w:t>kontaktiniu arba nuotoliniu būdu</w:t>
      </w:r>
      <w:r>
        <w:rPr>
          <w:rFonts w:eastAsia="SimSun" w:cs="Mangal"/>
          <w:color w:val="000000"/>
          <w:kern w:val="1"/>
          <w:szCs w:val="24"/>
          <w:lang w:eastAsia="hi-IN" w:bidi="hi-IN"/>
        </w:rPr>
        <w:t>, vadovaujantis kiekvienos klasės mokinių ir mokyklos darbuotojų kaupinių PGR tyrimų ir tyrimų SARS-CoV-2 (2019-nCoV) RNR nustatymo</w:t>
      </w:r>
      <w:r w:rsidR="003B304F">
        <w:rPr>
          <w:rFonts w:eastAsia="SimSun" w:cs="Mangal"/>
          <w:color w:val="000000"/>
          <w:kern w:val="1"/>
          <w:szCs w:val="24"/>
          <w:lang w:eastAsia="hi-IN" w:bidi="hi-IN"/>
        </w:rPr>
        <w:t xml:space="preserve"> </w:t>
      </w:r>
      <w:proofErr w:type="spellStart"/>
      <w:r w:rsidR="003B304F">
        <w:rPr>
          <w:rFonts w:eastAsia="SimSun" w:cs="Mangal"/>
          <w:color w:val="000000"/>
          <w:kern w:val="1"/>
          <w:szCs w:val="24"/>
          <w:lang w:eastAsia="hi-IN" w:bidi="hi-IN"/>
        </w:rPr>
        <w:t>tikralaikės</w:t>
      </w:r>
      <w:proofErr w:type="spellEnd"/>
      <w:r w:rsidR="003B304F">
        <w:rPr>
          <w:rFonts w:eastAsia="SimSun" w:cs="Mangal"/>
          <w:color w:val="000000"/>
          <w:kern w:val="1"/>
          <w:szCs w:val="24"/>
          <w:lang w:eastAsia="hi-IN" w:bidi="hi-IN"/>
        </w:rPr>
        <w:t xml:space="preserve"> PGR metodu (toliau</w:t>
      </w:r>
      <w:r>
        <w:rPr>
          <w:rFonts w:eastAsia="SimSun" w:cs="Mangal"/>
          <w:color w:val="000000"/>
          <w:kern w:val="1"/>
          <w:szCs w:val="24"/>
          <w:lang w:eastAsia="hi-IN" w:bidi="hi-IN"/>
        </w:rPr>
        <w:t xml:space="preserve"> – PGR tyrimas) rezultatais.</w:t>
      </w:r>
    </w:p>
    <w:p w14:paraId="009B9729" w14:textId="2E00CE67" w:rsidR="00A973EB" w:rsidRDefault="00A973EB" w:rsidP="00981268">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1.2.2. nesutikusiems dalyvauti profilaktiniame tyrime – nuotoliniu būdu.</w:t>
      </w:r>
    </w:p>
    <w:p w14:paraId="1D977311" w14:textId="440CF2B8" w:rsidR="00A37A1B" w:rsidRDefault="00673D4A"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 xml:space="preserve">1.3. </w:t>
      </w:r>
      <w:r w:rsidR="00A37A1B">
        <w:rPr>
          <w:rFonts w:eastAsia="SimSun" w:cs="Mangal"/>
          <w:color w:val="000000"/>
          <w:kern w:val="1"/>
          <w:szCs w:val="24"/>
          <w:lang w:eastAsia="hi-IN" w:bidi="hi-IN"/>
        </w:rPr>
        <w:t>Profilaktinį tyrimą atlikti šiais etapais:</w:t>
      </w:r>
    </w:p>
    <w:p w14:paraId="0CE83A30" w14:textId="7D691943" w:rsidR="00A37A1B" w:rsidRDefault="00A37A1B"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1.3.1. mokinių atstovai pagal įstatymą ir mokyklos darbuotojai informuojami apie profilaktinio tyrimo tikslą, sąlygas, atlikimo tvarką, asmens duomenų tvarkymą ir, sutikę  dalyvauti profilaktiniame tyrime, pasirašo sutikimus;</w:t>
      </w:r>
    </w:p>
    <w:p w14:paraId="43FB0D09" w14:textId="3D833182" w:rsidR="003B304F" w:rsidRDefault="003B304F"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1.3.2. mokyklose, kuriose kontaktinis ugdymas nebuvo atnaujintas, prieš grįžtant į ugdymo procesą kontaktiniu būdu ne anksčiau kaip prieš 48 val. mobiliajame punkte atliekamas antigeno testas visiems sutikusiems dalyvauti profilaktiniame tyrime mokiniams ir mokyklos darbuotojams, išskyrus nurodytus šio įsakymo1.4 punkte;</w:t>
      </w:r>
    </w:p>
    <w:p w14:paraId="1D892CDD" w14:textId="772CC8A3" w:rsidR="00A37A1B" w:rsidRDefault="003B304F"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1.3.3</w:t>
      </w:r>
      <w:r w:rsidR="00A37A1B">
        <w:rPr>
          <w:rFonts w:eastAsia="SimSun" w:cs="Mangal"/>
          <w:color w:val="000000"/>
          <w:kern w:val="1"/>
          <w:szCs w:val="24"/>
          <w:lang w:eastAsia="hi-IN" w:bidi="hi-IN"/>
        </w:rPr>
        <w:t>. kaupinių PGR tyrimas mokiniams ir mokyklos darbuotojams, iš</w:t>
      </w:r>
      <w:r w:rsidR="007B7A6D">
        <w:rPr>
          <w:rFonts w:eastAsia="SimSun" w:cs="Mangal"/>
          <w:color w:val="000000"/>
          <w:kern w:val="1"/>
          <w:szCs w:val="24"/>
          <w:lang w:eastAsia="hi-IN" w:bidi="hi-IN"/>
        </w:rPr>
        <w:t>skyrus nurodytus šio įsakymo 1</w:t>
      </w:r>
      <w:r w:rsidR="007B7A6D" w:rsidRPr="00D308CF">
        <w:rPr>
          <w:rFonts w:eastAsia="SimSun" w:cs="Mangal"/>
          <w:color w:val="000000"/>
          <w:kern w:val="1"/>
          <w:szCs w:val="24"/>
          <w:lang w:eastAsia="hi-IN" w:bidi="hi-IN"/>
        </w:rPr>
        <w:t>.4</w:t>
      </w:r>
      <w:r w:rsidR="00A37A1B">
        <w:rPr>
          <w:rFonts w:eastAsia="SimSun" w:cs="Mangal"/>
          <w:color w:val="000000"/>
          <w:kern w:val="1"/>
          <w:szCs w:val="24"/>
          <w:lang w:eastAsia="hi-IN" w:bidi="hi-IN"/>
        </w:rPr>
        <w:t xml:space="preserve"> punkte, atliekamas mokyk</w:t>
      </w:r>
      <w:r>
        <w:rPr>
          <w:rFonts w:eastAsia="SimSun" w:cs="Mangal"/>
          <w:color w:val="000000"/>
          <w:kern w:val="1"/>
          <w:szCs w:val="24"/>
          <w:lang w:eastAsia="hi-IN" w:bidi="hi-IN"/>
        </w:rPr>
        <w:t>loje periodiškai kas 4</w:t>
      </w:r>
      <w:r w:rsidR="00C31300" w:rsidRPr="00D308CF">
        <w:rPr>
          <w:rFonts w:eastAsia="SimSun" w:cs="Mangal"/>
          <w:color w:val="000000"/>
          <w:kern w:val="1"/>
          <w:szCs w:val="24"/>
          <w:lang w:eastAsia="hi-IN" w:bidi="hi-IN"/>
        </w:rPr>
        <w:t>–</w:t>
      </w:r>
      <w:r>
        <w:rPr>
          <w:rFonts w:eastAsia="SimSun" w:cs="Mangal"/>
          <w:color w:val="000000"/>
          <w:kern w:val="1"/>
          <w:szCs w:val="24"/>
          <w:lang w:eastAsia="hi-IN" w:bidi="hi-IN"/>
        </w:rPr>
        <w:t>7 dienas;</w:t>
      </w:r>
    </w:p>
    <w:p w14:paraId="12651310" w14:textId="7543F536" w:rsidR="00A37A1B" w:rsidRDefault="003B304F" w:rsidP="00673D4A">
      <w:pPr>
        <w:pBdr>
          <w:top w:val="nil"/>
          <w:left w:val="nil"/>
          <w:bottom w:val="nil"/>
          <w:right w:val="nil"/>
          <w:between w:val="nil"/>
        </w:pBdr>
        <w:tabs>
          <w:tab w:val="left" w:pos="851"/>
        </w:tabs>
        <w:ind w:firstLine="709"/>
        <w:jc w:val="both"/>
        <w:rPr>
          <w:color w:val="000000"/>
          <w:szCs w:val="24"/>
        </w:rPr>
      </w:pPr>
      <w:r>
        <w:rPr>
          <w:rFonts w:eastAsia="SimSun" w:cs="Mangal"/>
          <w:color w:val="000000"/>
          <w:kern w:val="1"/>
          <w:szCs w:val="24"/>
          <w:lang w:eastAsia="hi-IN" w:bidi="hi-IN"/>
        </w:rPr>
        <w:t>1.3.4</w:t>
      </w:r>
      <w:r w:rsidR="00A37A1B">
        <w:rPr>
          <w:rFonts w:eastAsia="SimSun" w:cs="Mangal"/>
          <w:color w:val="000000"/>
          <w:kern w:val="1"/>
          <w:szCs w:val="24"/>
          <w:lang w:eastAsia="hi-IN" w:bidi="hi-IN"/>
        </w:rPr>
        <w:t xml:space="preserve">. ėminiai kaupinių PGR tyrimams imami mokyklos mokinių ir darbuotojų savarankiškai, prieš tai instruktuojant </w:t>
      </w:r>
      <w:r w:rsidR="00A37A1B" w:rsidRPr="00D972A8">
        <w:rPr>
          <w:color w:val="000000"/>
          <w:szCs w:val="24"/>
        </w:rPr>
        <w:t>VšĮ Telšių rajono pirminės sveikatos priežiūros centr</w:t>
      </w:r>
      <w:r w:rsidR="00A37A1B">
        <w:rPr>
          <w:color w:val="000000"/>
          <w:szCs w:val="24"/>
        </w:rPr>
        <w:t>o paskirtam atsakingo asmens sveikatos priežiūros specialistui ir vėliau prižiūrint visuomenės sveikatos specialistui;</w:t>
      </w:r>
    </w:p>
    <w:p w14:paraId="16EE2543" w14:textId="3494B41A" w:rsidR="00A37A1B" w:rsidRDefault="003B304F"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color w:val="000000"/>
          <w:szCs w:val="24"/>
        </w:rPr>
        <w:t>1.3.5</w:t>
      </w:r>
      <w:r w:rsidR="00A37A1B">
        <w:rPr>
          <w:color w:val="000000"/>
          <w:szCs w:val="24"/>
        </w:rPr>
        <w:t>. paimti ėminiai kaupinių PGR tyrimui paruošiami transp</w:t>
      </w:r>
      <w:r w:rsidR="00A37A1B" w:rsidRPr="00D308CF">
        <w:rPr>
          <w:color w:val="000000"/>
          <w:szCs w:val="24"/>
        </w:rPr>
        <w:t>ort</w:t>
      </w:r>
      <w:r w:rsidR="00C31300" w:rsidRPr="00D308CF">
        <w:rPr>
          <w:color w:val="000000"/>
          <w:szCs w:val="24"/>
        </w:rPr>
        <w:t>uoti</w:t>
      </w:r>
      <w:r w:rsidR="00A37A1B">
        <w:rPr>
          <w:color w:val="000000"/>
          <w:szCs w:val="24"/>
        </w:rPr>
        <w:t xml:space="preserve"> į laboratoriją, juos supakuojant antrinėje ir tretinėje ėminio pakuotėse.</w:t>
      </w:r>
    </w:p>
    <w:p w14:paraId="00D5885C" w14:textId="0C68E7D8" w:rsidR="00673D4A" w:rsidRDefault="007B7A6D"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 xml:space="preserve">1.4. </w:t>
      </w:r>
      <w:r w:rsidR="00EE40ED">
        <w:rPr>
          <w:rFonts w:eastAsia="SimSun" w:cs="Mangal"/>
          <w:color w:val="000000"/>
          <w:kern w:val="1"/>
          <w:szCs w:val="24"/>
          <w:lang w:eastAsia="hi-IN" w:bidi="hi-IN"/>
        </w:rPr>
        <w:t>Tyrimo neatlikti, kai</w:t>
      </w:r>
      <w:r w:rsidR="00673D4A">
        <w:rPr>
          <w:rFonts w:eastAsia="SimSun" w:cs="Mangal"/>
          <w:color w:val="000000"/>
          <w:kern w:val="1"/>
          <w:szCs w:val="24"/>
          <w:lang w:eastAsia="hi-IN" w:bidi="hi-IN"/>
        </w:rPr>
        <w:t xml:space="preserve"> ugdymas organizuojamas kontaktiniu būdu:</w:t>
      </w:r>
    </w:p>
    <w:p w14:paraId="072A659A" w14:textId="47CE29CE" w:rsidR="00673D4A" w:rsidRDefault="007B7A6D"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t>1.4</w:t>
      </w:r>
      <w:r w:rsidR="00673D4A">
        <w:rPr>
          <w:rFonts w:eastAsia="SimSun" w:cs="Mangal"/>
          <w:color w:val="000000"/>
          <w:kern w:val="1"/>
          <w:szCs w:val="24"/>
          <w:lang w:eastAsia="hi-IN" w:bidi="hi-IN"/>
        </w:rPr>
        <w:t>.1. asmenim</w:t>
      </w:r>
      <w:r w:rsidR="00673D4A" w:rsidRPr="00D308CF">
        <w:rPr>
          <w:rFonts w:eastAsia="SimSun" w:cs="Mangal"/>
          <w:color w:val="000000"/>
          <w:kern w:val="1"/>
          <w:szCs w:val="24"/>
          <w:lang w:eastAsia="hi-IN" w:bidi="hi-IN"/>
        </w:rPr>
        <w:t>s</w:t>
      </w:r>
      <w:r w:rsidR="00C31300" w:rsidRPr="00D308CF">
        <w:rPr>
          <w:rFonts w:eastAsia="SimSun" w:cs="Mangal"/>
          <w:color w:val="000000"/>
          <w:kern w:val="1"/>
          <w:szCs w:val="24"/>
          <w:lang w:eastAsia="hi-IN" w:bidi="hi-IN"/>
        </w:rPr>
        <w:t>,</w:t>
      </w:r>
      <w:r w:rsidR="00673D4A">
        <w:rPr>
          <w:rFonts w:eastAsia="SimSun" w:cs="Mangal"/>
          <w:color w:val="000000"/>
          <w:kern w:val="1"/>
          <w:szCs w:val="24"/>
          <w:lang w:eastAsia="hi-IN" w:bidi="hi-IN"/>
        </w:rPr>
        <w:t xml:space="preserve"> nurodytiems Lietuvos Respublikos sveikatos apsaugos ministro–valstybės lygio ekstremaliosios situacijos valstybės operacijų vadovo 2020 m. gegužės 29 d. sprendimo Nr. V-1336 „Dėl tyrimų dėl COVID-19 ligos (</w:t>
      </w:r>
      <w:proofErr w:type="spellStart"/>
      <w:r w:rsidR="00673D4A">
        <w:rPr>
          <w:rFonts w:eastAsia="SimSun" w:cs="Mangal"/>
          <w:color w:val="000000"/>
          <w:kern w:val="1"/>
          <w:szCs w:val="24"/>
          <w:lang w:eastAsia="hi-IN" w:bidi="hi-IN"/>
        </w:rPr>
        <w:t>koronaviruso</w:t>
      </w:r>
      <w:proofErr w:type="spellEnd"/>
      <w:r w:rsidR="00673D4A">
        <w:rPr>
          <w:rFonts w:eastAsia="SimSun" w:cs="Mangal"/>
          <w:color w:val="000000"/>
          <w:kern w:val="1"/>
          <w:szCs w:val="24"/>
          <w:lang w:eastAsia="hi-IN" w:bidi="hi-IN"/>
        </w:rPr>
        <w:t xml:space="preserve"> infekcijos) organizavimo“ 4.2 papunktyje;</w:t>
      </w:r>
    </w:p>
    <w:p w14:paraId="26FE6A6A" w14:textId="23725E17" w:rsidR="00673D4A" w:rsidRDefault="007B7A6D"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r>
        <w:rPr>
          <w:rFonts w:eastAsia="SimSun" w:cs="Mangal"/>
          <w:color w:val="000000"/>
          <w:kern w:val="1"/>
          <w:szCs w:val="24"/>
          <w:lang w:eastAsia="hi-IN" w:bidi="hi-IN"/>
        </w:rPr>
        <w:lastRenderedPageBreak/>
        <w:t>1.4</w:t>
      </w:r>
      <w:r w:rsidR="00673D4A">
        <w:rPr>
          <w:rFonts w:eastAsia="SimSun" w:cs="Mangal"/>
          <w:color w:val="000000"/>
          <w:kern w:val="1"/>
          <w:szCs w:val="24"/>
          <w:lang w:eastAsia="hi-IN" w:bidi="hi-IN"/>
        </w:rPr>
        <w:t>.2. mokiniams, kurie turi didelių ir labai didelių specialiųjų ugdymosi poreikių ir mokosi bendrojo ugdymo mokyklose (klasėse), tais atvejais, kai tokį prašymą pateikia mokinio atstovai pagal įstatymą.</w:t>
      </w:r>
    </w:p>
    <w:p w14:paraId="3D8A4FA1" w14:textId="25CC25F7" w:rsidR="00673D4A" w:rsidRDefault="00673D4A" w:rsidP="00673D4A">
      <w:pPr>
        <w:pBdr>
          <w:top w:val="nil"/>
          <w:left w:val="nil"/>
          <w:bottom w:val="nil"/>
          <w:right w:val="nil"/>
          <w:between w:val="nil"/>
        </w:pBdr>
        <w:tabs>
          <w:tab w:val="left" w:pos="851"/>
        </w:tabs>
        <w:ind w:firstLine="709"/>
        <w:jc w:val="both"/>
        <w:rPr>
          <w:color w:val="000000"/>
          <w:szCs w:val="24"/>
        </w:rPr>
      </w:pPr>
      <w:r>
        <w:rPr>
          <w:rFonts w:eastAsia="SimSun" w:cs="Mangal"/>
          <w:color w:val="000000"/>
          <w:kern w:val="1"/>
          <w:szCs w:val="24"/>
          <w:lang w:eastAsia="hi-IN" w:bidi="hi-IN"/>
        </w:rPr>
        <w:t xml:space="preserve">2. S k i r i u </w:t>
      </w:r>
      <w:r w:rsidR="00D94F79" w:rsidRPr="00D972A8">
        <w:rPr>
          <w:color w:val="000000"/>
          <w:szCs w:val="24"/>
        </w:rPr>
        <w:t>VšĮ Telšių rajono pirminės sveikatos priežiūros centr</w:t>
      </w:r>
      <w:r w:rsidR="00D94F79">
        <w:rPr>
          <w:color w:val="000000"/>
          <w:szCs w:val="24"/>
        </w:rPr>
        <w:t xml:space="preserve">ą atsakinga įstaiga už </w:t>
      </w:r>
      <w:r w:rsidR="00EE40ED">
        <w:rPr>
          <w:szCs w:val="24"/>
        </w:rPr>
        <w:t xml:space="preserve">mokinių, </w:t>
      </w:r>
      <w:r w:rsidR="00D94F79" w:rsidRPr="00B23CB1">
        <w:rPr>
          <w:szCs w:val="24"/>
        </w:rPr>
        <w:t>mokyklos darbuotojų</w:t>
      </w:r>
      <w:r w:rsidR="00EE40ED">
        <w:rPr>
          <w:szCs w:val="24"/>
        </w:rPr>
        <w:t xml:space="preserve"> ir visuomenės sveikatos priežiūros specialistų</w:t>
      </w:r>
      <w:r w:rsidR="00D94F79" w:rsidRPr="00B23CB1">
        <w:rPr>
          <w:szCs w:val="24"/>
        </w:rPr>
        <w:t xml:space="preserve"> instruktavimą </w:t>
      </w:r>
      <w:r w:rsidR="00D94F79">
        <w:rPr>
          <w:color w:val="000000"/>
          <w:szCs w:val="24"/>
        </w:rPr>
        <w:t>dėl kaupinių PGR tyrimo paėmimo.</w:t>
      </w:r>
    </w:p>
    <w:p w14:paraId="2F364ECD" w14:textId="5C99AA53" w:rsidR="00D94F79" w:rsidRPr="003B304F" w:rsidRDefault="00D94F79" w:rsidP="00673D4A">
      <w:pPr>
        <w:pBdr>
          <w:top w:val="nil"/>
          <w:left w:val="nil"/>
          <w:bottom w:val="nil"/>
          <w:right w:val="nil"/>
          <w:between w:val="nil"/>
        </w:pBdr>
        <w:tabs>
          <w:tab w:val="left" w:pos="851"/>
        </w:tabs>
        <w:ind w:firstLine="709"/>
        <w:jc w:val="both"/>
        <w:rPr>
          <w:szCs w:val="24"/>
        </w:rPr>
      </w:pPr>
      <w:r w:rsidRPr="003B304F">
        <w:rPr>
          <w:szCs w:val="24"/>
        </w:rPr>
        <w:t xml:space="preserve">3.  P a v e d u VšĮ Telšių rajono pirminės sveikatos priežiūros centro direktorei Laimai </w:t>
      </w:r>
      <w:proofErr w:type="spellStart"/>
      <w:r w:rsidRPr="003B304F">
        <w:rPr>
          <w:szCs w:val="24"/>
        </w:rPr>
        <w:t>Jurytei-Zakarauskienei</w:t>
      </w:r>
      <w:proofErr w:type="spellEnd"/>
      <w:r w:rsidRPr="003B304F">
        <w:rPr>
          <w:szCs w:val="24"/>
        </w:rPr>
        <w:t>:</w:t>
      </w:r>
    </w:p>
    <w:p w14:paraId="573663A6" w14:textId="216F4FBC" w:rsidR="00D94F79" w:rsidRPr="003B304F" w:rsidRDefault="00B23CB1" w:rsidP="00673D4A">
      <w:pPr>
        <w:pBdr>
          <w:top w:val="nil"/>
          <w:left w:val="nil"/>
          <w:bottom w:val="nil"/>
          <w:right w:val="nil"/>
          <w:between w:val="nil"/>
        </w:pBdr>
        <w:tabs>
          <w:tab w:val="left" w:pos="851"/>
        </w:tabs>
        <w:ind w:firstLine="709"/>
        <w:jc w:val="both"/>
        <w:rPr>
          <w:szCs w:val="24"/>
        </w:rPr>
      </w:pPr>
      <w:r w:rsidRPr="003B304F">
        <w:rPr>
          <w:szCs w:val="24"/>
        </w:rPr>
        <w:t xml:space="preserve">3.1. </w:t>
      </w:r>
      <w:r w:rsidR="00D94F79" w:rsidRPr="003B304F">
        <w:rPr>
          <w:szCs w:val="24"/>
        </w:rPr>
        <w:t>paskirti asmen</w:t>
      </w:r>
      <w:r w:rsidRPr="003B304F">
        <w:rPr>
          <w:szCs w:val="24"/>
        </w:rPr>
        <w:t>s</w:t>
      </w:r>
      <w:r w:rsidR="00D94F79" w:rsidRPr="003B304F">
        <w:rPr>
          <w:szCs w:val="24"/>
        </w:rPr>
        <w:t xml:space="preserve"> sveikatos priežiūros specialistus, kurie prieš pradedant savarankiškai imti ėminius instruktuotų visus profilaktiniame tyrime dalyvaujančius</w:t>
      </w:r>
      <w:r w:rsidRPr="003B304F">
        <w:rPr>
          <w:szCs w:val="24"/>
        </w:rPr>
        <w:t xml:space="preserve"> mokyklos</w:t>
      </w:r>
      <w:r w:rsidR="003B304F" w:rsidRPr="003B304F">
        <w:rPr>
          <w:szCs w:val="24"/>
        </w:rPr>
        <w:t xml:space="preserve"> mokinius,</w:t>
      </w:r>
      <w:r w:rsidRPr="003B304F">
        <w:rPr>
          <w:szCs w:val="24"/>
        </w:rPr>
        <w:t xml:space="preserve"> darbuotojus</w:t>
      </w:r>
      <w:r w:rsidR="003B304F" w:rsidRPr="003B304F">
        <w:rPr>
          <w:szCs w:val="24"/>
        </w:rPr>
        <w:t xml:space="preserve"> ir visuomenės sveikatos specialistus,</w:t>
      </w:r>
      <w:r w:rsidRPr="003B304F">
        <w:rPr>
          <w:szCs w:val="24"/>
        </w:rPr>
        <w:t xml:space="preserve"> kaip imti ėminius kaupinių PGR tyrimui</w:t>
      </w:r>
      <w:r w:rsidR="003D31BA" w:rsidRPr="003B304F">
        <w:rPr>
          <w:szCs w:val="24"/>
        </w:rPr>
        <w:t>;</w:t>
      </w:r>
    </w:p>
    <w:p w14:paraId="3E5B0B3A" w14:textId="4B268DF1" w:rsidR="003D31BA" w:rsidRPr="003B304F" w:rsidRDefault="003D31BA" w:rsidP="00673D4A">
      <w:pPr>
        <w:pBdr>
          <w:top w:val="nil"/>
          <w:left w:val="nil"/>
          <w:bottom w:val="nil"/>
          <w:right w:val="nil"/>
          <w:between w:val="nil"/>
        </w:pBdr>
        <w:tabs>
          <w:tab w:val="left" w:pos="851"/>
        </w:tabs>
        <w:ind w:firstLine="709"/>
        <w:jc w:val="both"/>
        <w:rPr>
          <w:szCs w:val="24"/>
        </w:rPr>
      </w:pPr>
      <w:r w:rsidRPr="003B304F">
        <w:rPr>
          <w:szCs w:val="24"/>
        </w:rPr>
        <w:t>3.2. užtikrinti reikalingų priemonių ir testų užsakym</w:t>
      </w:r>
      <w:r w:rsidRPr="00D308CF">
        <w:rPr>
          <w:szCs w:val="24"/>
        </w:rPr>
        <w:t>ą</w:t>
      </w:r>
      <w:r w:rsidRPr="003B304F">
        <w:rPr>
          <w:szCs w:val="24"/>
        </w:rPr>
        <w:t xml:space="preserve"> bei išdavimą.</w:t>
      </w:r>
    </w:p>
    <w:p w14:paraId="344BECF3" w14:textId="2DC74DA7" w:rsidR="00B23CB1" w:rsidRDefault="00B23CB1" w:rsidP="00673D4A">
      <w:pPr>
        <w:pBdr>
          <w:top w:val="nil"/>
          <w:left w:val="nil"/>
          <w:bottom w:val="nil"/>
          <w:right w:val="nil"/>
          <w:between w:val="nil"/>
        </w:pBdr>
        <w:tabs>
          <w:tab w:val="left" w:pos="851"/>
        </w:tabs>
        <w:ind w:firstLine="709"/>
        <w:jc w:val="both"/>
        <w:rPr>
          <w:color w:val="000000"/>
          <w:szCs w:val="24"/>
        </w:rPr>
      </w:pPr>
      <w:r>
        <w:rPr>
          <w:color w:val="000000"/>
          <w:szCs w:val="24"/>
        </w:rPr>
        <w:t>4. P a v e d u Telšių rajono savivaldybės visuomenės sveikatos biuro direktoriui Aurelijui Laurinavičiui:</w:t>
      </w:r>
    </w:p>
    <w:p w14:paraId="7A5519AF" w14:textId="01298A73" w:rsidR="00B23CB1" w:rsidRDefault="00B23CB1" w:rsidP="00673D4A">
      <w:pPr>
        <w:pBdr>
          <w:top w:val="nil"/>
          <w:left w:val="nil"/>
          <w:bottom w:val="nil"/>
          <w:right w:val="nil"/>
          <w:between w:val="nil"/>
        </w:pBdr>
        <w:tabs>
          <w:tab w:val="left" w:pos="851"/>
        </w:tabs>
        <w:ind w:firstLine="709"/>
        <w:jc w:val="both"/>
        <w:rPr>
          <w:color w:val="000000"/>
          <w:szCs w:val="24"/>
        </w:rPr>
      </w:pPr>
      <w:r>
        <w:rPr>
          <w:color w:val="000000"/>
          <w:szCs w:val="24"/>
        </w:rPr>
        <w:t>4.1. paskirti kiekvienoje mokykloje už profilaktinio tyrimo organizavimą atsakingą visuomenės sveikatos specialistą ir pavesti atlikti šiuos veiksmus:</w:t>
      </w:r>
    </w:p>
    <w:p w14:paraId="1FD31DC3" w14:textId="70FE1BA3" w:rsidR="00B23CB1" w:rsidRDefault="00B23CB1" w:rsidP="00673D4A">
      <w:pPr>
        <w:pBdr>
          <w:top w:val="nil"/>
          <w:left w:val="nil"/>
          <w:bottom w:val="nil"/>
          <w:right w:val="nil"/>
          <w:between w:val="nil"/>
        </w:pBdr>
        <w:tabs>
          <w:tab w:val="left" w:pos="851"/>
        </w:tabs>
        <w:ind w:firstLine="709"/>
        <w:jc w:val="both"/>
        <w:rPr>
          <w:color w:val="000000"/>
          <w:szCs w:val="24"/>
        </w:rPr>
      </w:pPr>
      <w:r>
        <w:rPr>
          <w:color w:val="000000"/>
          <w:szCs w:val="24"/>
        </w:rPr>
        <w:t>4.1.1. bendradarbiauti su mokyklos paskirtu (-</w:t>
      </w:r>
      <w:proofErr w:type="spellStart"/>
      <w:r>
        <w:rPr>
          <w:color w:val="000000"/>
          <w:szCs w:val="24"/>
        </w:rPr>
        <w:t>ais</w:t>
      </w:r>
      <w:proofErr w:type="spellEnd"/>
      <w:r>
        <w:rPr>
          <w:color w:val="000000"/>
          <w:szCs w:val="24"/>
        </w:rPr>
        <w:t>) atsakingu (-</w:t>
      </w:r>
      <w:proofErr w:type="spellStart"/>
      <w:r>
        <w:rPr>
          <w:color w:val="000000"/>
          <w:szCs w:val="24"/>
        </w:rPr>
        <w:t>ais</w:t>
      </w:r>
      <w:proofErr w:type="spellEnd"/>
      <w:r>
        <w:rPr>
          <w:color w:val="000000"/>
          <w:szCs w:val="24"/>
        </w:rPr>
        <w:t>) asmeniu (-</w:t>
      </w:r>
      <w:proofErr w:type="spellStart"/>
      <w:r>
        <w:rPr>
          <w:color w:val="000000"/>
          <w:szCs w:val="24"/>
        </w:rPr>
        <w:t>imis</w:t>
      </w:r>
      <w:proofErr w:type="spellEnd"/>
      <w:r>
        <w:rPr>
          <w:color w:val="000000"/>
          <w:szCs w:val="24"/>
        </w:rPr>
        <w:t>) dėl mokinių ir mokyklos darbuotojų registracijos ir ėminių paėmimo profilaktiniams tyrimams atlikti;</w:t>
      </w:r>
    </w:p>
    <w:p w14:paraId="31B111A1" w14:textId="41B27C50" w:rsidR="00B23CB1" w:rsidRDefault="00B23CB1" w:rsidP="00673D4A">
      <w:pPr>
        <w:pBdr>
          <w:top w:val="nil"/>
          <w:left w:val="nil"/>
          <w:bottom w:val="nil"/>
          <w:right w:val="nil"/>
          <w:between w:val="nil"/>
        </w:pBdr>
        <w:tabs>
          <w:tab w:val="left" w:pos="851"/>
        </w:tabs>
        <w:ind w:firstLine="709"/>
        <w:jc w:val="both"/>
        <w:rPr>
          <w:color w:val="000000"/>
          <w:szCs w:val="24"/>
        </w:rPr>
      </w:pPr>
      <w:r>
        <w:rPr>
          <w:color w:val="000000"/>
          <w:szCs w:val="24"/>
        </w:rPr>
        <w:t>4.1.2. pagal mokyklos paskirto asmens pateiktus ir šio asmen</w:t>
      </w:r>
      <w:r w:rsidR="00D308CF">
        <w:rPr>
          <w:color w:val="000000"/>
          <w:szCs w:val="24"/>
        </w:rPr>
        <w:t xml:space="preserve">s prieš kiekvieną tyrimą </w:t>
      </w:r>
      <w:r w:rsidR="005D73B2" w:rsidRPr="00D308CF">
        <w:rPr>
          <w:szCs w:val="24"/>
          <w:shd w:val="clear" w:color="auto" w:fill="FFFFFF" w:themeFill="background1"/>
        </w:rPr>
        <w:t>atnaujintus</w:t>
      </w:r>
      <w:r>
        <w:rPr>
          <w:color w:val="000000"/>
          <w:szCs w:val="24"/>
        </w:rPr>
        <w:t xml:space="preserve"> kontaktiniame ugdyme dalyvaujančių mokinių ir mokyklos darbuotojų sąrašus parengti mokinių ir mokyklos darbuotojų ėminių profilaktiniam tyrimui paėmimo grafiką, jį suderinti su mokyklos darbuotojais;</w:t>
      </w:r>
    </w:p>
    <w:p w14:paraId="47122CC1" w14:textId="77777777" w:rsidR="00F26351" w:rsidRDefault="007B7A6D" w:rsidP="00F26351">
      <w:pPr>
        <w:pBdr>
          <w:top w:val="nil"/>
          <w:left w:val="nil"/>
          <w:bottom w:val="nil"/>
          <w:right w:val="nil"/>
          <w:between w:val="nil"/>
        </w:pBdr>
        <w:tabs>
          <w:tab w:val="left" w:pos="851"/>
        </w:tabs>
        <w:ind w:firstLine="709"/>
        <w:jc w:val="both"/>
        <w:rPr>
          <w:color w:val="000000"/>
          <w:szCs w:val="24"/>
        </w:rPr>
      </w:pPr>
      <w:r>
        <w:rPr>
          <w:color w:val="000000"/>
          <w:szCs w:val="24"/>
        </w:rPr>
        <w:t>4.1.3. organizuoti kaupinių PGR tyrimo ėminių paėmimą klasėje arba mokykloje paruoštoje kitoje tam skirtoje vietoje, užtikrinant saugius mokinių judėjimo srautus ir asmens bei aplinkos higienos sąlygų laikymąsi j</w:t>
      </w:r>
      <w:r w:rsidR="00F26351">
        <w:rPr>
          <w:color w:val="000000"/>
          <w:szCs w:val="24"/>
        </w:rPr>
        <w:t>oje;</w:t>
      </w:r>
    </w:p>
    <w:p w14:paraId="7AEFA378" w14:textId="5B1BA68D" w:rsidR="008D099F" w:rsidRPr="00F26351" w:rsidRDefault="00F26351" w:rsidP="00F26351">
      <w:pPr>
        <w:pBdr>
          <w:top w:val="nil"/>
          <w:left w:val="nil"/>
          <w:bottom w:val="nil"/>
          <w:right w:val="nil"/>
          <w:between w:val="nil"/>
        </w:pBdr>
        <w:tabs>
          <w:tab w:val="left" w:pos="851"/>
        </w:tabs>
        <w:ind w:firstLine="709"/>
        <w:jc w:val="both"/>
        <w:rPr>
          <w:szCs w:val="24"/>
        </w:rPr>
      </w:pPr>
      <w:r>
        <w:rPr>
          <w:color w:val="000000"/>
          <w:szCs w:val="24"/>
        </w:rPr>
        <w:t xml:space="preserve">4.1.4. </w:t>
      </w:r>
      <w:r w:rsidR="008D099F" w:rsidRPr="00F26351">
        <w:t>sudaryti bendradarbiavimo ir prieigos prie Karštosios linijos 1808 informacinės sistemos naudojimo sutartį su Kauno GMP;</w:t>
      </w:r>
    </w:p>
    <w:p w14:paraId="31A5F815" w14:textId="070EDFAE" w:rsidR="007B7A6D" w:rsidRPr="00F26351" w:rsidRDefault="00F26351"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color w:val="000000"/>
          <w:szCs w:val="24"/>
        </w:rPr>
        <w:t>4.1.5</w:t>
      </w:r>
      <w:r w:rsidR="007B7A6D">
        <w:rPr>
          <w:color w:val="000000"/>
          <w:szCs w:val="24"/>
        </w:rPr>
        <w:t>. įvykdyti visus kitus Lietuvos Respublikos</w:t>
      </w:r>
      <w:r w:rsidR="007B7A6D" w:rsidRPr="007B7A6D">
        <w:rPr>
          <w:rFonts w:eastAsia="SimSun" w:cs="Mangal"/>
          <w:kern w:val="1"/>
          <w:szCs w:val="24"/>
          <w:lang w:eastAsia="hi-IN" w:bidi="hi-IN"/>
        </w:rPr>
        <w:t xml:space="preserve"> sveikatos apsaugos ministro, valstybės lygio ekstremaliosios situacijos valstybės operacijų vadovo 2021 m. kovo 12 d. sprendim</w:t>
      </w:r>
      <w:r w:rsidR="00D85F8C" w:rsidRPr="00D308CF">
        <w:rPr>
          <w:rFonts w:eastAsia="SimSun" w:cs="Mangal"/>
          <w:kern w:val="1"/>
          <w:szCs w:val="24"/>
          <w:lang w:eastAsia="hi-IN" w:bidi="hi-IN"/>
        </w:rPr>
        <w:t>o</w:t>
      </w:r>
      <w:r w:rsidR="007B7A6D" w:rsidRPr="007B7A6D">
        <w:rPr>
          <w:rFonts w:eastAsia="SimSun" w:cs="Mangal"/>
          <w:kern w:val="1"/>
          <w:szCs w:val="24"/>
          <w:lang w:eastAsia="hi-IN" w:bidi="hi-IN"/>
        </w:rPr>
        <w:t xml:space="preserve"> Nr. V-513 ,,Dėl pavedimo organizuoti, koordinuoti ir vykdyti savanorišką profilaktinį tyrimą ugdymo įstaigose</w:t>
      </w:r>
      <w:r w:rsidR="007B7A6D" w:rsidRPr="00F26351">
        <w:rPr>
          <w:rFonts w:eastAsia="SimSun" w:cs="Mangal"/>
          <w:kern w:val="1"/>
          <w:szCs w:val="24"/>
          <w:lang w:eastAsia="hi-IN" w:bidi="hi-IN"/>
        </w:rPr>
        <w:t>“</w:t>
      </w:r>
      <w:r w:rsidR="007B7A6D" w:rsidRPr="000B3897">
        <w:rPr>
          <w:rFonts w:eastAsia="SimSun" w:cs="Mangal"/>
          <w:color w:val="FF0000"/>
          <w:kern w:val="1"/>
          <w:szCs w:val="24"/>
          <w:lang w:eastAsia="hi-IN" w:bidi="hi-IN"/>
        </w:rPr>
        <w:t xml:space="preserve"> </w:t>
      </w:r>
      <w:r w:rsidRPr="00F26351">
        <w:rPr>
          <w:rFonts w:eastAsia="SimSun" w:cs="Mangal"/>
          <w:kern w:val="1"/>
          <w:szCs w:val="24"/>
          <w:lang w:eastAsia="hi-IN" w:bidi="hi-IN"/>
        </w:rPr>
        <w:t>10 punkte</w:t>
      </w:r>
      <w:r w:rsidR="000B3897" w:rsidRPr="00F26351">
        <w:rPr>
          <w:rFonts w:eastAsia="SimSun" w:cs="Mangal"/>
          <w:kern w:val="1"/>
          <w:szCs w:val="24"/>
          <w:lang w:eastAsia="hi-IN" w:bidi="hi-IN"/>
        </w:rPr>
        <w:t xml:space="preserve"> </w:t>
      </w:r>
      <w:r w:rsidR="007B7A6D" w:rsidRPr="00F26351">
        <w:rPr>
          <w:rFonts w:eastAsia="SimSun" w:cs="Mangal"/>
          <w:kern w:val="1"/>
          <w:szCs w:val="24"/>
          <w:lang w:eastAsia="hi-IN" w:bidi="hi-IN"/>
        </w:rPr>
        <w:t>numatytus įpareigojimus bei nurodymus visuomenės sveikatos biuro direktoriui.</w:t>
      </w:r>
    </w:p>
    <w:p w14:paraId="2212312F" w14:textId="60BAF5AE" w:rsidR="007B7A6D" w:rsidRDefault="00EE40ED"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5. Į p a r e i g o j u mokyklų</w:t>
      </w:r>
      <w:r w:rsidR="007B7A6D">
        <w:rPr>
          <w:rFonts w:eastAsia="SimSun" w:cs="Mangal"/>
          <w:kern w:val="1"/>
          <w:szCs w:val="24"/>
          <w:lang w:eastAsia="hi-IN" w:bidi="hi-IN"/>
        </w:rPr>
        <w:t xml:space="preserve"> vadovus:</w:t>
      </w:r>
    </w:p>
    <w:p w14:paraId="2EF58F5F" w14:textId="27D0496D" w:rsidR="007B7A6D" w:rsidRDefault="007B7A6D"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5.1. užtikrinti, kad sutinkantys dalyvauti tyrime mokinių atstovai pagal įstatymą ir mokyklos darbuotojai pasirašytų sutikimus, kuriais būtų informuojami apie kaupinių PGR tyrimo tikslą, sąlygas, tvarką (pareigą, esant teigiamam kaupinių PGR tyrimo rezultatui, registruotis PGR tyrimui, siekiant nustatyti konkretų sergantį (-</w:t>
      </w:r>
      <w:proofErr w:type="spellStart"/>
      <w:r>
        <w:rPr>
          <w:rFonts w:eastAsia="SimSun" w:cs="Mangal"/>
          <w:kern w:val="1"/>
          <w:szCs w:val="24"/>
          <w:lang w:eastAsia="hi-IN" w:bidi="hi-IN"/>
        </w:rPr>
        <w:t>čius</w:t>
      </w:r>
      <w:proofErr w:type="spellEnd"/>
      <w:r>
        <w:rPr>
          <w:rFonts w:eastAsia="SimSun" w:cs="Mangal"/>
          <w:kern w:val="1"/>
          <w:szCs w:val="24"/>
          <w:lang w:eastAsia="hi-IN" w:bidi="hi-IN"/>
        </w:rPr>
        <w:t>) COVIS-19 liga (</w:t>
      </w:r>
      <w:proofErr w:type="spellStart"/>
      <w:r>
        <w:rPr>
          <w:rFonts w:eastAsia="SimSun" w:cs="Mangal"/>
          <w:kern w:val="1"/>
          <w:szCs w:val="24"/>
          <w:lang w:eastAsia="hi-IN" w:bidi="hi-IN"/>
        </w:rPr>
        <w:t>koronaviruso</w:t>
      </w:r>
      <w:proofErr w:type="spellEnd"/>
      <w:r>
        <w:rPr>
          <w:rFonts w:eastAsia="SimSun" w:cs="Mangal"/>
          <w:kern w:val="1"/>
          <w:szCs w:val="24"/>
          <w:lang w:eastAsia="hi-IN" w:bidi="hi-IN"/>
        </w:rPr>
        <w:t xml:space="preserve"> infekcija) asmenį (-</w:t>
      </w:r>
      <w:proofErr w:type="spellStart"/>
      <w:r>
        <w:rPr>
          <w:rFonts w:eastAsia="SimSun" w:cs="Mangal"/>
          <w:kern w:val="1"/>
          <w:szCs w:val="24"/>
          <w:lang w:eastAsia="hi-IN" w:bidi="hi-IN"/>
        </w:rPr>
        <w:t>is</w:t>
      </w:r>
      <w:proofErr w:type="spellEnd"/>
      <w:r>
        <w:rPr>
          <w:rFonts w:eastAsia="SimSun" w:cs="Mangal"/>
          <w:kern w:val="1"/>
          <w:szCs w:val="24"/>
          <w:lang w:eastAsia="hi-IN" w:bidi="hi-IN"/>
        </w:rPr>
        <w:t xml:space="preserve">), pareigą apie kaupinių PGR tyrimo ir PGR tyrimo </w:t>
      </w:r>
      <w:r w:rsidR="00A2313C">
        <w:rPr>
          <w:rFonts w:eastAsia="SimSun" w:cs="Mangal"/>
          <w:kern w:val="1"/>
          <w:szCs w:val="24"/>
          <w:lang w:eastAsia="hi-IN" w:bidi="hi-IN"/>
        </w:rPr>
        <w:t>rezultatus pranešti mokyklų vadovams, skiriamą izoliaciją ir jos sąlygas, kitas pareigas, teises ir kt.) bei asmens duomenų tvarkymą;</w:t>
      </w:r>
    </w:p>
    <w:p w14:paraId="0021B2AD" w14:textId="280CCD8B" w:rsidR="00A2313C" w:rsidRDefault="00A2313C"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5.2. pažymėti arba paskirti atsakingą asmenį, kuris žymėtų Mokinių registre mokinius, dėl kurių gautas sutikimas dalyvauti profilaktiniame tyrime, nurodant kontaktinį mokinio atstovo pagal įstatymą telefono numerį, o atšaukus sutikimą, žymėjimą nuimti;</w:t>
      </w:r>
    </w:p>
    <w:p w14:paraId="43A18F8C" w14:textId="3E0450A4" w:rsidR="00A2313C" w:rsidRDefault="00A2313C"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5.3. paskirti už profilaktinio tyrimo organizavimą atsakingam visuomenės sveikatos specialistui, vykdančiam sveikatos priežiūrą, padedantį (-</w:t>
      </w:r>
      <w:proofErr w:type="spellStart"/>
      <w:r>
        <w:rPr>
          <w:rFonts w:eastAsia="SimSun" w:cs="Mangal"/>
          <w:kern w:val="1"/>
          <w:szCs w:val="24"/>
          <w:lang w:eastAsia="hi-IN" w:bidi="hi-IN"/>
        </w:rPr>
        <w:t>čius</w:t>
      </w:r>
      <w:proofErr w:type="spellEnd"/>
      <w:r>
        <w:rPr>
          <w:rFonts w:eastAsia="SimSun" w:cs="Mangal"/>
          <w:kern w:val="1"/>
          <w:szCs w:val="24"/>
          <w:lang w:eastAsia="hi-IN" w:bidi="hi-IN"/>
        </w:rPr>
        <w:t xml:space="preserve">) kitą </w:t>
      </w:r>
      <w:r w:rsidR="00F26351">
        <w:rPr>
          <w:rFonts w:eastAsia="SimSun" w:cs="Mangal"/>
          <w:kern w:val="1"/>
          <w:szCs w:val="24"/>
          <w:lang w:eastAsia="hi-IN" w:bidi="hi-IN"/>
        </w:rPr>
        <w:t>(-</w:t>
      </w:r>
      <w:proofErr w:type="spellStart"/>
      <w:r w:rsidR="00F26351">
        <w:rPr>
          <w:rFonts w:eastAsia="SimSun" w:cs="Mangal"/>
          <w:kern w:val="1"/>
          <w:szCs w:val="24"/>
          <w:lang w:eastAsia="hi-IN" w:bidi="hi-IN"/>
        </w:rPr>
        <w:t>us</w:t>
      </w:r>
      <w:proofErr w:type="spellEnd"/>
      <w:r w:rsidR="00F26351">
        <w:rPr>
          <w:rFonts w:eastAsia="SimSun" w:cs="Mangal"/>
          <w:kern w:val="1"/>
          <w:szCs w:val="24"/>
          <w:lang w:eastAsia="hi-IN" w:bidi="hi-IN"/>
        </w:rPr>
        <w:t>) mokyklos darbuotoją (-</w:t>
      </w:r>
      <w:proofErr w:type="spellStart"/>
      <w:r w:rsidR="00F26351">
        <w:rPr>
          <w:rFonts w:eastAsia="SimSun" w:cs="Mangal"/>
          <w:kern w:val="1"/>
          <w:szCs w:val="24"/>
          <w:lang w:eastAsia="hi-IN" w:bidi="hi-IN"/>
        </w:rPr>
        <w:t>us</w:t>
      </w:r>
      <w:proofErr w:type="spellEnd"/>
      <w:r w:rsidR="00F26351">
        <w:rPr>
          <w:rFonts w:eastAsia="SimSun" w:cs="Mangal"/>
          <w:kern w:val="1"/>
          <w:szCs w:val="24"/>
          <w:lang w:eastAsia="hi-IN" w:bidi="hi-IN"/>
        </w:rPr>
        <w:t>);</w:t>
      </w:r>
    </w:p>
    <w:p w14:paraId="05382560" w14:textId="2F478670" w:rsidR="00A2313C" w:rsidRDefault="00A2313C"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 xml:space="preserve">5.4. reguliariai informuoti tyrime dalyvaujančius mokyklos mokinių atstovus pagal įstatymą, mokyklos darbuotojus ir Telšių rajono savivaldybės administracijos Švietimo ir sporto skyriaus vedėją Liną </w:t>
      </w:r>
      <w:proofErr w:type="spellStart"/>
      <w:r>
        <w:rPr>
          <w:rFonts w:eastAsia="SimSun" w:cs="Mangal"/>
          <w:kern w:val="1"/>
          <w:szCs w:val="24"/>
          <w:lang w:eastAsia="hi-IN" w:bidi="hi-IN"/>
        </w:rPr>
        <w:t>Leinartienę</w:t>
      </w:r>
      <w:proofErr w:type="spellEnd"/>
      <w:r>
        <w:rPr>
          <w:rFonts w:eastAsia="SimSun" w:cs="Mangal"/>
          <w:kern w:val="1"/>
          <w:szCs w:val="24"/>
          <w:lang w:eastAsia="hi-IN" w:bidi="hi-IN"/>
        </w:rPr>
        <w:t xml:space="preserve"> apie profilaktinio tyrimo organizavimą ir jo apibendrintus rezultatus, prireikus teikti kitą su profilaktiniu tyrimu susijusią informaciją;</w:t>
      </w:r>
    </w:p>
    <w:p w14:paraId="1F2BBB33" w14:textId="638314DA" w:rsidR="00A2313C" w:rsidRDefault="00A2313C"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5.5. organizuojant mokinių ugdymą kontaktiniu būdu laikytis Lietuvos Respublikos sveikatos apsaugos ministro, valstybės lygio ekstremaliosios situacijos valstybės operacijų vadovo 2020 m. gruodžio 17 d. sprendimu Nr. V-2934 „Dėl pradinio ugdymo organizavimo b9tinų sąlygų“ nustatytų reikalavimų</w:t>
      </w:r>
      <w:r w:rsidR="00F33173">
        <w:rPr>
          <w:rFonts w:eastAsia="SimSun" w:cs="Mangal"/>
          <w:kern w:val="1"/>
          <w:szCs w:val="24"/>
          <w:lang w:eastAsia="hi-IN" w:bidi="hi-IN"/>
        </w:rPr>
        <w:t>;</w:t>
      </w:r>
    </w:p>
    <w:p w14:paraId="473BFDC4" w14:textId="72EE8DA7" w:rsidR="00F33173" w:rsidRDefault="00F33173"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 xml:space="preserve">5.6.užtikrinti tinkamomis organizacinėmis ir techninėmis duomenų saugumo priemonėmis asmens duomenų, reikalingų organizuoti, koordinuoti ir vykdyti profilaktinį tyrimą, tvarkymo saugumą, konfidencialumą ir saugojimą. Duomenys tvarkomi laikantis 2016 m. balandžio 27 d. </w:t>
      </w:r>
      <w:r>
        <w:rPr>
          <w:rFonts w:eastAsia="SimSun" w:cs="Mangal"/>
          <w:kern w:val="1"/>
          <w:szCs w:val="24"/>
          <w:lang w:eastAsia="hi-IN" w:bidi="hi-IN"/>
        </w:rPr>
        <w:lastRenderedPageBreak/>
        <w:t xml:space="preserve">Europos Parlamento ir </w:t>
      </w:r>
      <w:proofErr w:type="spellStart"/>
      <w:r>
        <w:rPr>
          <w:rFonts w:eastAsia="SimSun" w:cs="Mangal"/>
          <w:kern w:val="1"/>
          <w:szCs w:val="24"/>
          <w:lang w:eastAsia="hi-IN" w:bidi="hi-IN"/>
        </w:rPr>
        <w:t>Traybos</w:t>
      </w:r>
      <w:proofErr w:type="spellEnd"/>
      <w:r>
        <w:rPr>
          <w:rFonts w:eastAsia="SimSun" w:cs="Mangal"/>
          <w:kern w:val="1"/>
          <w:szCs w:val="24"/>
          <w:lang w:eastAsia="hi-IN" w:bidi="hi-IN"/>
        </w:rPr>
        <w:t xml:space="preserve">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14:paraId="616175BC" w14:textId="260ECC0F" w:rsidR="00F33173" w:rsidRDefault="00F33173"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 xml:space="preserve">5.7. Bendradarbiaujant su VSB organizuoti mokinių profilaktinio tyrimo atlikimą klasėse arba paruošti vietą </w:t>
      </w:r>
      <w:r w:rsidRPr="00D308CF">
        <w:rPr>
          <w:rFonts w:eastAsia="SimSun" w:cs="Mangal"/>
          <w:kern w:val="1"/>
          <w:szCs w:val="24"/>
          <w:lang w:eastAsia="hi-IN" w:bidi="hi-IN"/>
        </w:rPr>
        <w:t>profilaktini</w:t>
      </w:r>
      <w:r w:rsidR="00D85F8C" w:rsidRPr="00D308CF">
        <w:rPr>
          <w:rFonts w:eastAsia="SimSun" w:cs="Mangal"/>
          <w:kern w:val="1"/>
          <w:szCs w:val="24"/>
          <w:lang w:eastAsia="hi-IN" w:bidi="hi-IN"/>
        </w:rPr>
        <w:t>am</w:t>
      </w:r>
      <w:r w:rsidRPr="00D308CF">
        <w:rPr>
          <w:rFonts w:eastAsia="SimSun" w:cs="Mangal"/>
          <w:kern w:val="1"/>
          <w:szCs w:val="24"/>
          <w:lang w:eastAsia="hi-IN" w:bidi="hi-IN"/>
        </w:rPr>
        <w:t xml:space="preserve"> tyrim</w:t>
      </w:r>
      <w:r w:rsidR="00D85F8C" w:rsidRPr="00D308CF">
        <w:rPr>
          <w:rFonts w:eastAsia="SimSun" w:cs="Mangal"/>
          <w:kern w:val="1"/>
          <w:szCs w:val="24"/>
          <w:lang w:eastAsia="hi-IN" w:bidi="hi-IN"/>
        </w:rPr>
        <w:t>ui</w:t>
      </w:r>
      <w:r w:rsidRPr="00D308CF">
        <w:rPr>
          <w:rFonts w:eastAsia="SimSun" w:cs="Mangal"/>
          <w:kern w:val="1"/>
          <w:szCs w:val="24"/>
          <w:lang w:eastAsia="hi-IN" w:bidi="hi-IN"/>
        </w:rPr>
        <w:t xml:space="preserve"> atlik</w:t>
      </w:r>
      <w:r w:rsidR="00D85F8C" w:rsidRPr="00D308CF">
        <w:rPr>
          <w:rFonts w:eastAsia="SimSun" w:cs="Mangal"/>
          <w:kern w:val="1"/>
          <w:szCs w:val="24"/>
          <w:lang w:eastAsia="hi-IN" w:bidi="hi-IN"/>
        </w:rPr>
        <w:t>ti</w:t>
      </w:r>
      <w:r w:rsidRPr="00D85F8C">
        <w:rPr>
          <w:rFonts w:eastAsia="SimSun" w:cs="Mangal"/>
          <w:kern w:val="1"/>
          <w:szCs w:val="24"/>
          <w:lang w:eastAsia="hi-IN" w:bidi="hi-IN"/>
        </w:rPr>
        <w:t xml:space="preserve"> mokykloje, užtikrinant saugius mokinių judėjimo srautus ir asmens bei aplinkos higi</w:t>
      </w:r>
      <w:r>
        <w:rPr>
          <w:rFonts w:eastAsia="SimSun" w:cs="Mangal"/>
          <w:kern w:val="1"/>
          <w:szCs w:val="24"/>
          <w:lang w:eastAsia="hi-IN" w:bidi="hi-IN"/>
        </w:rPr>
        <w:t>enos sąlygų laikymąsi.</w:t>
      </w:r>
    </w:p>
    <w:p w14:paraId="44BD3023" w14:textId="133458CC" w:rsidR="00F33173" w:rsidRDefault="00F33173" w:rsidP="00673D4A">
      <w:pPr>
        <w:pBdr>
          <w:top w:val="nil"/>
          <w:left w:val="nil"/>
          <w:bottom w:val="nil"/>
          <w:right w:val="nil"/>
          <w:between w:val="nil"/>
        </w:pBdr>
        <w:tabs>
          <w:tab w:val="left" w:pos="851"/>
        </w:tabs>
        <w:ind w:firstLine="709"/>
        <w:jc w:val="both"/>
        <w:rPr>
          <w:rFonts w:eastAsia="SimSun" w:cs="Mangal"/>
          <w:kern w:val="1"/>
          <w:szCs w:val="24"/>
          <w:lang w:eastAsia="hi-IN" w:bidi="hi-IN"/>
        </w:rPr>
      </w:pPr>
      <w:r>
        <w:rPr>
          <w:rFonts w:eastAsia="SimSun" w:cs="Mangal"/>
          <w:kern w:val="1"/>
          <w:szCs w:val="24"/>
          <w:lang w:eastAsia="hi-IN" w:bidi="hi-IN"/>
        </w:rPr>
        <w:t xml:space="preserve">6. P a v e d u Švietimo ir sporto skyriaus vedėjai Linai </w:t>
      </w:r>
      <w:proofErr w:type="spellStart"/>
      <w:r>
        <w:rPr>
          <w:rFonts w:eastAsia="SimSun" w:cs="Mangal"/>
          <w:kern w:val="1"/>
          <w:szCs w:val="24"/>
          <w:lang w:eastAsia="hi-IN" w:bidi="hi-IN"/>
        </w:rPr>
        <w:t>Leinartienei</w:t>
      </w:r>
      <w:proofErr w:type="spellEnd"/>
      <w:r>
        <w:rPr>
          <w:rFonts w:eastAsia="SimSun" w:cs="Mangal"/>
          <w:kern w:val="1"/>
          <w:szCs w:val="24"/>
          <w:lang w:eastAsia="hi-IN" w:bidi="hi-IN"/>
        </w:rPr>
        <w:t xml:space="preserve"> pateikti Lietuvos Respublikos švietimo, mokslo ir sporto ministerijai jos prašymu informaciją apie tyrimo eigą ir (ar) rezultatus.</w:t>
      </w:r>
    </w:p>
    <w:p w14:paraId="2E42AAE2" w14:textId="77777777" w:rsidR="007B7A6D" w:rsidRDefault="007B7A6D" w:rsidP="00673D4A">
      <w:pPr>
        <w:pBdr>
          <w:top w:val="nil"/>
          <w:left w:val="nil"/>
          <w:bottom w:val="nil"/>
          <w:right w:val="nil"/>
          <w:between w:val="nil"/>
        </w:pBdr>
        <w:tabs>
          <w:tab w:val="left" w:pos="851"/>
        </w:tabs>
        <w:ind w:firstLine="709"/>
        <w:jc w:val="both"/>
        <w:rPr>
          <w:color w:val="000000"/>
          <w:szCs w:val="24"/>
        </w:rPr>
      </w:pPr>
    </w:p>
    <w:p w14:paraId="5F7732DD" w14:textId="77777777" w:rsidR="00B23CB1" w:rsidRDefault="00B23CB1" w:rsidP="00673D4A">
      <w:pPr>
        <w:pBdr>
          <w:top w:val="nil"/>
          <w:left w:val="nil"/>
          <w:bottom w:val="nil"/>
          <w:right w:val="nil"/>
          <w:between w:val="nil"/>
        </w:pBdr>
        <w:tabs>
          <w:tab w:val="left" w:pos="851"/>
        </w:tabs>
        <w:ind w:firstLine="709"/>
        <w:jc w:val="both"/>
        <w:rPr>
          <w:rFonts w:eastAsia="SimSun" w:cs="Mangal"/>
          <w:color w:val="000000"/>
          <w:kern w:val="1"/>
          <w:szCs w:val="24"/>
          <w:lang w:eastAsia="hi-IN" w:bidi="hi-IN"/>
        </w:rPr>
      </w:pPr>
    </w:p>
    <w:p w14:paraId="5A3D5FB2" w14:textId="77777777" w:rsidR="00A973EB" w:rsidRPr="00596A7E" w:rsidRDefault="00A973EB" w:rsidP="00A973EB">
      <w:pPr>
        <w:pBdr>
          <w:top w:val="nil"/>
          <w:left w:val="nil"/>
          <w:bottom w:val="nil"/>
          <w:right w:val="nil"/>
          <w:between w:val="nil"/>
        </w:pBdr>
        <w:tabs>
          <w:tab w:val="left" w:pos="851"/>
        </w:tabs>
        <w:jc w:val="both"/>
        <w:rPr>
          <w:color w:val="000000" w:themeColor="text1"/>
          <w:szCs w:val="24"/>
        </w:rPr>
      </w:pPr>
    </w:p>
    <w:tbl>
      <w:tblPr>
        <w:tblW w:w="0" w:type="auto"/>
        <w:tblLook w:val="01E0" w:firstRow="1" w:lastRow="1" w:firstColumn="1" w:lastColumn="1" w:noHBand="0" w:noVBand="0"/>
      </w:tblPr>
      <w:tblGrid>
        <w:gridCol w:w="4832"/>
        <w:gridCol w:w="4806"/>
      </w:tblGrid>
      <w:tr w:rsidR="004A58EF" w:rsidRPr="00B27EE3" w14:paraId="31045D86" w14:textId="77777777" w:rsidTr="00AC595D">
        <w:tc>
          <w:tcPr>
            <w:tcW w:w="4877" w:type="dxa"/>
            <w:hideMark/>
          </w:tcPr>
          <w:p w14:paraId="035E8F72" w14:textId="05AA27C7" w:rsidR="004A58EF" w:rsidRPr="00B27EE3" w:rsidRDefault="00EE40ED">
            <w:pPr>
              <w:jc w:val="both"/>
              <w:rPr>
                <w:szCs w:val="24"/>
              </w:rPr>
            </w:pPr>
            <w:r>
              <w:rPr>
                <w:szCs w:val="24"/>
              </w:rPr>
              <w:t>A</w:t>
            </w:r>
            <w:r w:rsidR="004A58EF" w:rsidRPr="00B27EE3">
              <w:rPr>
                <w:szCs w:val="24"/>
              </w:rPr>
              <w:t>dministracijos direktorius</w:t>
            </w:r>
          </w:p>
        </w:tc>
        <w:tc>
          <w:tcPr>
            <w:tcW w:w="4864" w:type="dxa"/>
          </w:tcPr>
          <w:p w14:paraId="5DB1CD46" w14:textId="77777777" w:rsidR="004A58EF" w:rsidRPr="00B27EE3" w:rsidRDefault="007C471D">
            <w:pPr>
              <w:jc w:val="right"/>
              <w:rPr>
                <w:szCs w:val="24"/>
              </w:rPr>
            </w:pPr>
            <w:r w:rsidRPr="00B27EE3">
              <w:rPr>
                <w:szCs w:val="24"/>
              </w:rPr>
              <w:t>Tomas Katkus</w:t>
            </w:r>
          </w:p>
          <w:p w14:paraId="091CCD80" w14:textId="77777777" w:rsidR="004A58EF" w:rsidRPr="00B27EE3" w:rsidRDefault="004A58EF">
            <w:pPr>
              <w:rPr>
                <w:szCs w:val="24"/>
              </w:rPr>
            </w:pPr>
          </w:p>
        </w:tc>
      </w:tr>
    </w:tbl>
    <w:p w14:paraId="714A9D71" w14:textId="52886277" w:rsidR="00B27EE3" w:rsidRDefault="00B27EE3" w:rsidP="00B27EE3">
      <w:pPr>
        <w:rPr>
          <w:szCs w:val="24"/>
        </w:rPr>
      </w:pPr>
    </w:p>
    <w:p w14:paraId="55364493" w14:textId="1DF190F9" w:rsidR="002076C5" w:rsidRDefault="002076C5" w:rsidP="00B27EE3">
      <w:pPr>
        <w:rPr>
          <w:szCs w:val="24"/>
        </w:rPr>
      </w:pPr>
    </w:p>
    <w:p w14:paraId="6BC49E56" w14:textId="77777777" w:rsidR="00EE40ED" w:rsidRDefault="00EE40ED" w:rsidP="00B27EE3">
      <w:pPr>
        <w:rPr>
          <w:szCs w:val="24"/>
        </w:rPr>
      </w:pPr>
    </w:p>
    <w:p w14:paraId="70FB270D" w14:textId="77777777" w:rsidR="00EE40ED" w:rsidRDefault="00EE40ED" w:rsidP="00B27EE3">
      <w:pPr>
        <w:rPr>
          <w:szCs w:val="24"/>
        </w:rPr>
      </w:pPr>
    </w:p>
    <w:p w14:paraId="6E160772" w14:textId="77777777" w:rsidR="00EE40ED" w:rsidRDefault="00EE40ED" w:rsidP="00B27EE3">
      <w:pPr>
        <w:rPr>
          <w:szCs w:val="24"/>
        </w:rPr>
      </w:pPr>
    </w:p>
    <w:p w14:paraId="5E2885A4" w14:textId="77777777" w:rsidR="00EE40ED" w:rsidRDefault="00EE40ED" w:rsidP="00B27EE3">
      <w:pPr>
        <w:rPr>
          <w:szCs w:val="24"/>
        </w:rPr>
      </w:pPr>
    </w:p>
    <w:p w14:paraId="539BCDB4" w14:textId="77777777" w:rsidR="00EE40ED" w:rsidRDefault="00EE40ED" w:rsidP="00B27EE3">
      <w:pPr>
        <w:rPr>
          <w:szCs w:val="24"/>
        </w:rPr>
      </w:pPr>
    </w:p>
    <w:p w14:paraId="1B2F462A" w14:textId="77777777" w:rsidR="00EE40ED" w:rsidRDefault="00EE40ED" w:rsidP="00B27EE3">
      <w:pPr>
        <w:rPr>
          <w:szCs w:val="24"/>
        </w:rPr>
      </w:pPr>
    </w:p>
    <w:p w14:paraId="7FA36F94" w14:textId="77777777" w:rsidR="00EE40ED" w:rsidRDefault="00EE40ED" w:rsidP="00B27EE3">
      <w:pPr>
        <w:rPr>
          <w:szCs w:val="24"/>
        </w:rPr>
      </w:pPr>
    </w:p>
    <w:p w14:paraId="3BFC750E" w14:textId="77777777" w:rsidR="00EE40ED" w:rsidRDefault="00EE40ED" w:rsidP="00B27EE3">
      <w:pPr>
        <w:rPr>
          <w:szCs w:val="24"/>
        </w:rPr>
      </w:pPr>
    </w:p>
    <w:p w14:paraId="5F237054" w14:textId="77777777" w:rsidR="00EE40ED" w:rsidRDefault="00EE40ED" w:rsidP="00B27EE3">
      <w:pPr>
        <w:rPr>
          <w:szCs w:val="24"/>
        </w:rPr>
      </w:pPr>
    </w:p>
    <w:p w14:paraId="6D9922FA" w14:textId="77777777" w:rsidR="00EE40ED" w:rsidRDefault="00EE40ED" w:rsidP="00B27EE3">
      <w:pPr>
        <w:rPr>
          <w:szCs w:val="24"/>
        </w:rPr>
      </w:pPr>
    </w:p>
    <w:p w14:paraId="26DFB035" w14:textId="77777777" w:rsidR="00EE40ED" w:rsidRDefault="00EE40ED" w:rsidP="00B27EE3">
      <w:pPr>
        <w:rPr>
          <w:szCs w:val="24"/>
        </w:rPr>
      </w:pPr>
    </w:p>
    <w:p w14:paraId="6E779D92" w14:textId="77777777" w:rsidR="00EE40ED" w:rsidRDefault="00EE40ED" w:rsidP="00B27EE3">
      <w:pPr>
        <w:rPr>
          <w:szCs w:val="24"/>
        </w:rPr>
      </w:pPr>
    </w:p>
    <w:p w14:paraId="7DE4CC57" w14:textId="77777777" w:rsidR="00EE40ED" w:rsidRDefault="00EE40ED" w:rsidP="00B27EE3">
      <w:pPr>
        <w:rPr>
          <w:szCs w:val="24"/>
        </w:rPr>
      </w:pPr>
    </w:p>
    <w:p w14:paraId="4D8031CC" w14:textId="77777777" w:rsidR="00EE40ED" w:rsidRDefault="00EE40ED" w:rsidP="00B27EE3">
      <w:pPr>
        <w:rPr>
          <w:szCs w:val="24"/>
        </w:rPr>
      </w:pPr>
    </w:p>
    <w:p w14:paraId="4A033341" w14:textId="77777777" w:rsidR="00EE40ED" w:rsidRDefault="00EE40ED" w:rsidP="00B27EE3">
      <w:pPr>
        <w:rPr>
          <w:szCs w:val="24"/>
        </w:rPr>
      </w:pPr>
    </w:p>
    <w:p w14:paraId="77D21DC6" w14:textId="77777777" w:rsidR="00EE40ED" w:rsidRDefault="00EE40ED" w:rsidP="00B27EE3">
      <w:pPr>
        <w:rPr>
          <w:szCs w:val="24"/>
        </w:rPr>
      </w:pPr>
    </w:p>
    <w:p w14:paraId="52CD3AFA" w14:textId="77777777" w:rsidR="00EE40ED" w:rsidRDefault="00EE40ED" w:rsidP="00B27EE3">
      <w:pPr>
        <w:rPr>
          <w:szCs w:val="24"/>
        </w:rPr>
      </w:pPr>
    </w:p>
    <w:p w14:paraId="265C6103" w14:textId="77777777" w:rsidR="00EE40ED" w:rsidRDefault="00EE40ED" w:rsidP="00B27EE3">
      <w:pPr>
        <w:rPr>
          <w:szCs w:val="24"/>
        </w:rPr>
      </w:pPr>
    </w:p>
    <w:p w14:paraId="410281E9" w14:textId="77777777" w:rsidR="00EE40ED" w:rsidRDefault="00EE40ED" w:rsidP="00B27EE3">
      <w:pPr>
        <w:rPr>
          <w:szCs w:val="24"/>
        </w:rPr>
      </w:pPr>
    </w:p>
    <w:p w14:paraId="183EAEF9" w14:textId="77777777" w:rsidR="00EE40ED" w:rsidRDefault="00EE40ED" w:rsidP="00B27EE3">
      <w:pPr>
        <w:rPr>
          <w:szCs w:val="24"/>
        </w:rPr>
      </w:pPr>
    </w:p>
    <w:p w14:paraId="37CB4C71" w14:textId="77777777" w:rsidR="00EE40ED" w:rsidRDefault="00EE40ED" w:rsidP="00B27EE3">
      <w:pPr>
        <w:rPr>
          <w:szCs w:val="24"/>
        </w:rPr>
      </w:pPr>
    </w:p>
    <w:p w14:paraId="0D40578E" w14:textId="77777777" w:rsidR="00EE40ED" w:rsidRDefault="00EE40ED" w:rsidP="00B27EE3">
      <w:pPr>
        <w:rPr>
          <w:szCs w:val="24"/>
        </w:rPr>
      </w:pPr>
    </w:p>
    <w:p w14:paraId="786BA784" w14:textId="77777777" w:rsidR="00EE40ED" w:rsidRDefault="00EE40ED" w:rsidP="00B27EE3">
      <w:pPr>
        <w:rPr>
          <w:szCs w:val="24"/>
        </w:rPr>
      </w:pPr>
    </w:p>
    <w:p w14:paraId="5506775A" w14:textId="77777777" w:rsidR="00EE40ED" w:rsidRDefault="00EE40ED" w:rsidP="00B27EE3">
      <w:pPr>
        <w:rPr>
          <w:szCs w:val="24"/>
        </w:rPr>
      </w:pPr>
    </w:p>
    <w:p w14:paraId="741D9008" w14:textId="77777777" w:rsidR="00EE40ED" w:rsidRDefault="00EE40ED" w:rsidP="00B27EE3">
      <w:pPr>
        <w:rPr>
          <w:szCs w:val="24"/>
        </w:rPr>
      </w:pPr>
    </w:p>
    <w:p w14:paraId="2D2B8908" w14:textId="77777777" w:rsidR="00EE40ED" w:rsidRDefault="00EE40ED" w:rsidP="00B27EE3">
      <w:pPr>
        <w:rPr>
          <w:szCs w:val="24"/>
        </w:rPr>
      </w:pPr>
    </w:p>
    <w:p w14:paraId="7A34B0A0" w14:textId="77777777" w:rsidR="00EE40ED" w:rsidRDefault="00EE40ED" w:rsidP="00B27EE3">
      <w:pPr>
        <w:rPr>
          <w:szCs w:val="24"/>
        </w:rPr>
      </w:pPr>
    </w:p>
    <w:p w14:paraId="5268D738" w14:textId="77777777" w:rsidR="00EE40ED" w:rsidRDefault="00EE40ED" w:rsidP="00B27EE3">
      <w:pPr>
        <w:rPr>
          <w:szCs w:val="24"/>
        </w:rPr>
      </w:pPr>
    </w:p>
    <w:p w14:paraId="1B156B2B" w14:textId="77777777" w:rsidR="00EE40ED" w:rsidRDefault="00EE40ED" w:rsidP="00B27EE3">
      <w:pPr>
        <w:rPr>
          <w:szCs w:val="24"/>
        </w:rPr>
      </w:pPr>
    </w:p>
    <w:p w14:paraId="0325F277" w14:textId="412141ED" w:rsidR="00EE40ED" w:rsidRDefault="00EE40ED" w:rsidP="00B27EE3">
      <w:pPr>
        <w:rPr>
          <w:szCs w:val="24"/>
        </w:rPr>
      </w:pPr>
    </w:p>
    <w:p w14:paraId="0917ED98" w14:textId="57BFFB1E" w:rsidR="00EE40ED" w:rsidRDefault="00EE40ED" w:rsidP="00B27EE3">
      <w:pPr>
        <w:rPr>
          <w:szCs w:val="24"/>
        </w:rPr>
      </w:pPr>
    </w:p>
    <w:p w14:paraId="7602974A" w14:textId="77777777" w:rsidR="00EE40ED" w:rsidRDefault="00EE40ED" w:rsidP="00B27EE3">
      <w:pPr>
        <w:rPr>
          <w:szCs w:val="24"/>
        </w:rPr>
      </w:pPr>
    </w:p>
    <w:p w14:paraId="5EBA6902" w14:textId="77777777" w:rsidR="00B27EE3" w:rsidRPr="00B27EE3" w:rsidRDefault="00B27EE3" w:rsidP="00B27EE3">
      <w:pPr>
        <w:rPr>
          <w:szCs w:val="24"/>
        </w:rPr>
      </w:pPr>
    </w:p>
    <w:tbl>
      <w:tblPr>
        <w:tblW w:w="0" w:type="auto"/>
        <w:tblLook w:val="01E0" w:firstRow="1" w:lastRow="1" w:firstColumn="1" w:lastColumn="1" w:noHBand="0" w:noVBand="0"/>
      </w:tblPr>
      <w:tblGrid>
        <w:gridCol w:w="4832"/>
        <w:gridCol w:w="4806"/>
      </w:tblGrid>
      <w:tr w:rsidR="00B27EE3" w:rsidRPr="00B27EE3" w14:paraId="7F84FDDF" w14:textId="77777777" w:rsidTr="002076C5">
        <w:tc>
          <w:tcPr>
            <w:tcW w:w="4832" w:type="dxa"/>
            <w:hideMark/>
          </w:tcPr>
          <w:p w14:paraId="54F28A45" w14:textId="7E0F302B" w:rsidR="00B27EE3" w:rsidRPr="00B27EE3" w:rsidRDefault="00F26351" w:rsidP="009A3908">
            <w:pPr>
              <w:rPr>
                <w:szCs w:val="24"/>
              </w:rPr>
            </w:pPr>
            <w:r>
              <w:rPr>
                <w:szCs w:val="24"/>
              </w:rPr>
              <w:t>Parengė</w:t>
            </w:r>
          </w:p>
          <w:p w14:paraId="63A86EE2" w14:textId="15C12F6C" w:rsidR="00B27EE3" w:rsidRDefault="00EE40ED" w:rsidP="009A3908">
            <w:pPr>
              <w:rPr>
                <w:szCs w:val="24"/>
              </w:rPr>
            </w:pPr>
            <w:r>
              <w:rPr>
                <w:szCs w:val="24"/>
              </w:rPr>
              <w:t xml:space="preserve">Lina </w:t>
            </w:r>
            <w:proofErr w:type="spellStart"/>
            <w:r>
              <w:rPr>
                <w:szCs w:val="24"/>
              </w:rPr>
              <w:t>Leinartienė</w:t>
            </w:r>
            <w:proofErr w:type="spellEnd"/>
          </w:p>
          <w:p w14:paraId="77AF5EF8" w14:textId="651C0769" w:rsidR="002076C5" w:rsidRPr="00B27EE3" w:rsidRDefault="002076C5" w:rsidP="002076C5">
            <w:pPr>
              <w:jc w:val="both"/>
              <w:rPr>
                <w:szCs w:val="24"/>
              </w:rPr>
            </w:pPr>
            <w:r w:rsidRPr="00B27EE3">
              <w:rPr>
                <w:szCs w:val="24"/>
              </w:rPr>
              <w:t>2021-0</w:t>
            </w:r>
            <w:r w:rsidR="00EE40ED">
              <w:rPr>
                <w:szCs w:val="24"/>
              </w:rPr>
              <w:t>4</w:t>
            </w:r>
            <w:r w:rsidRPr="00B27EE3">
              <w:rPr>
                <w:szCs w:val="24"/>
              </w:rPr>
              <w:t>-</w:t>
            </w:r>
            <w:r w:rsidR="00EE40ED">
              <w:rPr>
                <w:szCs w:val="24"/>
              </w:rPr>
              <w:t>2</w:t>
            </w:r>
            <w:r w:rsidR="00F26351">
              <w:rPr>
                <w:szCs w:val="24"/>
              </w:rPr>
              <w:t>7</w:t>
            </w:r>
          </w:p>
        </w:tc>
        <w:tc>
          <w:tcPr>
            <w:tcW w:w="4806" w:type="dxa"/>
          </w:tcPr>
          <w:p w14:paraId="1DDB4223" w14:textId="77777777" w:rsidR="00B27EE3" w:rsidRPr="00B27EE3" w:rsidRDefault="00B27EE3" w:rsidP="009A3908">
            <w:pPr>
              <w:jc w:val="right"/>
              <w:rPr>
                <w:szCs w:val="24"/>
              </w:rPr>
            </w:pPr>
          </w:p>
        </w:tc>
      </w:tr>
    </w:tbl>
    <w:p w14:paraId="3A4BEE91" w14:textId="0E0BF683" w:rsidR="00D561E7" w:rsidRDefault="00D561E7" w:rsidP="00D308CF">
      <w:pPr>
        <w:jc w:val="both"/>
        <w:rPr>
          <w:szCs w:val="24"/>
        </w:rPr>
      </w:pPr>
    </w:p>
    <w:sectPr w:rsidR="00D561E7" w:rsidSect="002076C5">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1134" w:left="1701"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86B9" w14:textId="77777777" w:rsidR="00FE092C" w:rsidRDefault="00FE092C">
      <w:pPr>
        <w:rPr>
          <w:szCs w:val="24"/>
          <w:lang w:val="en-GB"/>
        </w:rPr>
      </w:pPr>
      <w:r>
        <w:rPr>
          <w:szCs w:val="24"/>
          <w:lang w:val="en-GB"/>
        </w:rPr>
        <w:separator/>
      </w:r>
    </w:p>
  </w:endnote>
  <w:endnote w:type="continuationSeparator" w:id="0">
    <w:p w14:paraId="7C10DCC4" w14:textId="77777777" w:rsidR="00FE092C" w:rsidRDefault="00FE092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9C4C" w14:textId="77777777" w:rsidR="00A70588" w:rsidRDefault="00A70588">
    <w:pPr>
      <w:tabs>
        <w:tab w:val="center" w:pos="4153"/>
        <w:tab w:val="right" w:pos="8306"/>
      </w:tabs>
      <w:rPr>
        <w:rFonts w:ascii="Arial" w:hAnsi="Arial"/>
        <w:sz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0B8A" w14:textId="77777777" w:rsidR="00A70588" w:rsidRDefault="00A70588">
    <w:pPr>
      <w:tabs>
        <w:tab w:val="center" w:pos="4153"/>
        <w:tab w:val="right" w:pos="8306"/>
      </w:tabs>
      <w:rPr>
        <w:rFonts w:ascii="Arial" w:hAnsi="Arial"/>
        <w:sz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D49F" w14:textId="77777777" w:rsidR="00A70588" w:rsidRDefault="00A7058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D618" w14:textId="77777777" w:rsidR="00FE092C" w:rsidRDefault="00FE092C">
      <w:pPr>
        <w:rPr>
          <w:szCs w:val="24"/>
          <w:lang w:val="en-GB"/>
        </w:rPr>
      </w:pPr>
      <w:r>
        <w:rPr>
          <w:szCs w:val="24"/>
          <w:lang w:val="en-GB"/>
        </w:rPr>
        <w:separator/>
      </w:r>
    </w:p>
  </w:footnote>
  <w:footnote w:type="continuationSeparator" w:id="0">
    <w:p w14:paraId="26F8183B" w14:textId="77777777" w:rsidR="00FE092C" w:rsidRDefault="00FE092C">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A8C0" w14:textId="77777777" w:rsidR="00A70588" w:rsidRDefault="004C1BFE">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end"/>
    </w:r>
  </w:p>
  <w:p w14:paraId="1792B4B4" w14:textId="77777777" w:rsidR="00A70588" w:rsidRDefault="00A70588">
    <w:pPr>
      <w:tabs>
        <w:tab w:val="center" w:pos="4153"/>
        <w:tab w:val="right" w:pos="8306"/>
      </w:tabs>
      <w:rPr>
        <w:rFonts w:ascii="Arial" w:hAnsi="Arial"/>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004C" w14:textId="207932F1" w:rsidR="00A70588" w:rsidRDefault="004C1BFE">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separate"/>
    </w:r>
    <w:r w:rsidR="00370508">
      <w:rPr>
        <w:rFonts w:ascii="Arial" w:hAnsi="Arial"/>
        <w:noProof/>
        <w:sz w:val="22"/>
        <w:lang w:val="en-US"/>
      </w:rPr>
      <w:t>2</w:t>
    </w:r>
    <w:r>
      <w:rPr>
        <w:rFonts w:ascii="Arial" w:hAnsi="Arial"/>
        <w:sz w:val="22"/>
        <w:lang w:val="en-US"/>
      </w:rPr>
      <w:fldChar w:fldCharType="end"/>
    </w:r>
  </w:p>
  <w:p w14:paraId="55984D08" w14:textId="77777777" w:rsidR="00A70588" w:rsidRDefault="00A70588">
    <w:pPr>
      <w:tabs>
        <w:tab w:val="center" w:pos="4153"/>
        <w:tab w:val="right" w:pos="8306"/>
      </w:tabs>
      <w:rPr>
        <w:rFonts w:ascii="Arial" w:hAnsi="Arial"/>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DB83" w14:textId="77777777" w:rsidR="00A70588" w:rsidRDefault="00A70588">
    <w:pPr>
      <w:tabs>
        <w:tab w:val="center" w:pos="4320"/>
        <w:tab w:val="right" w:pos="8640"/>
      </w:tabs>
      <w:jc w:val="both"/>
      <w:rPr>
        <w:rFonts w:ascii="TimesLT" w:hAnsi="TimesL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0C6"/>
    <w:multiLevelType w:val="multilevel"/>
    <w:tmpl w:val="DFA2F7D0"/>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362866A0"/>
    <w:multiLevelType w:val="multilevel"/>
    <w:tmpl w:val="B77458D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855"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 w15:restartNumberingAfterBreak="0">
    <w:nsid w:val="40F12DDF"/>
    <w:multiLevelType w:val="multilevel"/>
    <w:tmpl w:val="0FB62852"/>
    <w:lvl w:ilvl="0">
      <w:start w:val="1"/>
      <w:numFmt w:val="decimal"/>
      <w:lvlText w:val="%1."/>
      <w:lvlJc w:val="left"/>
      <w:pPr>
        <w:ind w:left="1070" w:hanging="360"/>
      </w:pPr>
      <w:rPr>
        <w:spacing w:val="0"/>
      </w:rPr>
    </w:lvl>
    <w:lvl w:ilvl="1">
      <w:start w:val="1"/>
      <w:numFmt w:val="decimal"/>
      <w:isLgl/>
      <w:lvlText w:val="%1.%2."/>
      <w:lvlJc w:val="left"/>
      <w:pPr>
        <w:ind w:left="9716"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6403045B"/>
    <w:multiLevelType w:val="multilevel"/>
    <w:tmpl w:val="672ED69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A3"/>
    <w:rsid w:val="00000DE5"/>
    <w:rsid w:val="00005591"/>
    <w:rsid w:val="000556DE"/>
    <w:rsid w:val="00055B5F"/>
    <w:rsid w:val="00074F9B"/>
    <w:rsid w:val="000B3897"/>
    <w:rsid w:val="000D7BEA"/>
    <w:rsid w:val="000F5B56"/>
    <w:rsid w:val="00123087"/>
    <w:rsid w:val="00140054"/>
    <w:rsid w:val="0014629B"/>
    <w:rsid w:val="00155C60"/>
    <w:rsid w:val="001771FA"/>
    <w:rsid w:val="00194573"/>
    <w:rsid w:val="001959B4"/>
    <w:rsid w:val="00203AB5"/>
    <w:rsid w:val="002076C5"/>
    <w:rsid w:val="002207DC"/>
    <w:rsid w:val="00222C97"/>
    <w:rsid w:val="00226C01"/>
    <w:rsid w:val="002334C0"/>
    <w:rsid w:val="0024326D"/>
    <w:rsid w:val="00275EB1"/>
    <w:rsid w:val="00284BD4"/>
    <w:rsid w:val="00285484"/>
    <w:rsid w:val="00290F42"/>
    <w:rsid w:val="002F1C7A"/>
    <w:rsid w:val="00310FEE"/>
    <w:rsid w:val="00324AEF"/>
    <w:rsid w:val="00356347"/>
    <w:rsid w:val="00370508"/>
    <w:rsid w:val="003838F6"/>
    <w:rsid w:val="003B04F1"/>
    <w:rsid w:val="003B304F"/>
    <w:rsid w:val="003D31BA"/>
    <w:rsid w:val="003D59E1"/>
    <w:rsid w:val="003D7720"/>
    <w:rsid w:val="00425842"/>
    <w:rsid w:val="00446FF5"/>
    <w:rsid w:val="004724F7"/>
    <w:rsid w:val="004A58EF"/>
    <w:rsid w:val="004C1BFE"/>
    <w:rsid w:val="004C36B0"/>
    <w:rsid w:val="004E3424"/>
    <w:rsid w:val="00504DB2"/>
    <w:rsid w:val="00523B93"/>
    <w:rsid w:val="00523CD1"/>
    <w:rsid w:val="00540B6D"/>
    <w:rsid w:val="00551573"/>
    <w:rsid w:val="0055336C"/>
    <w:rsid w:val="00596A7E"/>
    <w:rsid w:val="005B5DD2"/>
    <w:rsid w:val="005C0817"/>
    <w:rsid w:val="005D5470"/>
    <w:rsid w:val="005D73B2"/>
    <w:rsid w:val="00642A57"/>
    <w:rsid w:val="00645909"/>
    <w:rsid w:val="00646597"/>
    <w:rsid w:val="00652636"/>
    <w:rsid w:val="00673D4A"/>
    <w:rsid w:val="006D3EA9"/>
    <w:rsid w:val="006E1E01"/>
    <w:rsid w:val="006F6AD5"/>
    <w:rsid w:val="00704500"/>
    <w:rsid w:val="00710B61"/>
    <w:rsid w:val="00727DA3"/>
    <w:rsid w:val="00731398"/>
    <w:rsid w:val="00737FB3"/>
    <w:rsid w:val="0079623E"/>
    <w:rsid w:val="007B2870"/>
    <w:rsid w:val="007B7A6D"/>
    <w:rsid w:val="007C471D"/>
    <w:rsid w:val="007D5D87"/>
    <w:rsid w:val="007F0510"/>
    <w:rsid w:val="00821C97"/>
    <w:rsid w:val="00832488"/>
    <w:rsid w:val="00842D54"/>
    <w:rsid w:val="00843191"/>
    <w:rsid w:val="00843EC9"/>
    <w:rsid w:val="00875257"/>
    <w:rsid w:val="008D099F"/>
    <w:rsid w:val="009058D9"/>
    <w:rsid w:val="009566B3"/>
    <w:rsid w:val="00981268"/>
    <w:rsid w:val="00990DB2"/>
    <w:rsid w:val="009B0419"/>
    <w:rsid w:val="009C6E49"/>
    <w:rsid w:val="00A1230A"/>
    <w:rsid w:val="00A2313C"/>
    <w:rsid w:val="00A27261"/>
    <w:rsid w:val="00A33038"/>
    <w:rsid w:val="00A37A1B"/>
    <w:rsid w:val="00A55477"/>
    <w:rsid w:val="00A567B3"/>
    <w:rsid w:val="00A70588"/>
    <w:rsid w:val="00A973EB"/>
    <w:rsid w:val="00AB326F"/>
    <w:rsid w:val="00AB611E"/>
    <w:rsid w:val="00AC595D"/>
    <w:rsid w:val="00AC79F6"/>
    <w:rsid w:val="00AD3FCB"/>
    <w:rsid w:val="00AF477B"/>
    <w:rsid w:val="00B23CB1"/>
    <w:rsid w:val="00B27EE3"/>
    <w:rsid w:val="00B330EB"/>
    <w:rsid w:val="00B4303D"/>
    <w:rsid w:val="00B600CD"/>
    <w:rsid w:val="00B70338"/>
    <w:rsid w:val="00B82FD5"/>
    <w:rsid w:val="00BA685F"/>
    <w:rsid w:val="00BE0AAD"/>
    <w:rsid w:val="00C1032B"/>
    <w:rsid w:val="00C26B22"/>
    <w:rsid w:val="00C31300"/>
    <w:rsid w:val="00C31D3C"/>
    <w:rsid w:val="00C357C7"/>
    <w:rsid w:val="00C40C95"/>
    <w:rsid w:val="00C61C63"/>
    <w:rsid w:val="00C73A64"/>
    <w:rsid w:val="00C84486"/>
    <w:rsid w:val="00C97C0A"/>
    <w:rsid w:val="00CB1E6E"/>
    <w:rsid w:val="00CC6C7C"/>
    <w:rsid w:val="00CD6B07"/>
    <w:rsid w:val="00CE27C4"/>
    <w:rsid w:val="00D308CF"/>
    <w:rsid w:val="00D32FDF"/>
    <w:rsid w:val="00D561E7"/>
    <w:rsid w:val="00D64040"/>
    <w:rsid w:val="00D727EE"/>
    <w:rsid w:val="00D815FD"/>
    <w:rsid w:val="00D85F8C"/>
    <w:rsid w:val="00D94F79"/>
    <w:rsid w:val="00D95551"/>
    <w:rsid w:val="00D972A8"/>
    <w:rsid w:val="00DA4483"/>
    <w:rsid w:val="00DF5AE4"/>
    <w:rsid w:val="00E11CE2"/>
    <w:rsid w:val="00E13139"/>
    <w:rsid w:val="00E16350"/>
    <w:rsid w:val="00E21C52"/>
    <w:rsid w:val="00E32B7E"/>
    <w:rsid w:val="00E438AC"/>
    <w:rsid w:val="00E45D1A"/>
    <w:rsid w:val="00E80408"/>
    <w:rsid w:val="00EA6CA4"/>
    <w:rsid w:val="00EB4F9F"/>
    <w:rsid w:val="00EB7431"/>
    <w:rsid w:val="00ED7BB9"/>
    <w:rsid w:val="00ED7F8E"/>
    <w:rsid w:val="00EE40ED"/>
    <w:rsid w:val="00EE6D46"/>
    <w:rsid w:val="00F10DC8"/>
    <w:rsid w:val="00F21599"/>
    <w:rsid w:val="00F26351"/>
    <w:rsid w:val="00F3291C"/>
    <w:rsid w:val="00F33173"/>
    <w:rsid w:val="00F34D6E"/>
    <w:rsid w:val="00F3665C"/>
    <w:rsid w:val="00F50297"/>
    <w:rsid w:val="00F56995"/>
    <w:rsid w:val="00F86C9D"/>
    <w:rsid w:val="00F920A5"/>
    <w:rsid w:val="00F94E50"/>
    <w:rsid w:val="00FB5960"/>
    <w:rsid w:val="00FC5F21"/>
    <w:rsid w:val="00FD0F0C"/>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A6557"/>
  <w15:docId w15:val="{9717E0E5-A23B-4085-BA11-809B1527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24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E13139"/>
    <w:rPr>
      <w:color w:val="0000FF" w:themeColor="hyperlink"/>
      <w:u w:val="single"/>
    </w:rPr>
  </w:style>
  <w:style w:type="character" w:customStyle="1" w:styleId="Neapdorotaspaminjimas1">
    <w:name w:val="Neapdorotas paminėjimas1"/>
    <w:basedOn w:val="Numatytasispastraiposriftas"/>
    <w:uiPriority w:val="99"/>
    <w:semiHidden/>
    <w:unhideWhenUsed/>
    <w:rsid w:val="00E13139"/>
    <w:rPr>
      <w:color w:val="605E5C"/>
      <w:shd w:val="clear" w:color="auto" w:fill="E1DFDD"/>
    </w:rPr>
  </w:style>
  <w:style w:type="paragraph" w:styleId="Pagrindinistekstas">
    <w:name w:val="Body Text"/>
    <w:basedOn w:val="prastasis"/>
    <w:link w:val="PagrindinistekstasDiagrama"/>
    <w:semiHidden/>
    <w:unhideWhenUsed/>
    <w:rsid w:val="004A58EF"/>
    <w:pPr>
      <w:jc w:val="both"/>
    </w:pPr>
    <w:rPr>
      <w:lang w:eastAsia="lt-LT"/>
    </w:rPr>
  </w:style>
  <w:style w:type="character" w:customStyle="1" w:styleId="PagrindinistekstasDiagrama">
    <w:name w:val="Pagrindinis tekstas Diagrama"/>
    <w:basedOn w:val="Numatytasispastraiposriftas"/>
    <w:link w:val="Pagrindinistekstas"/>
    <w:semiHidden/>
    <w:rsid w:val="004A58EF"/>
    <w:rPr>
      <w:lang w:eastAsia="lt-LT"/>
    </w:rPr>
  </w:style>
  <w:style w:type="paragraph" w:styleId="Betarp">
    <w:name w:val="No Spacing"/>
    <w:uiPriority w:val="1"/>
    <w:qFormat/>
    <w:rsid w:val="004A58EF"/>
    <w:rPr>
      <w:sz w:val="20"/>
      <w:lang w:val="en-GB"/>
    </w:rPr>
  </w:style>
  <w:style w:type="paragraph" w:styleId="Sraopastraipa">
    <w:name w:val="List Paragraph"/>
    <w:basedOn w:val="prastasis"/>
    <w:uiPriority w:val="34"/>
    <w:qFormat/>
    <w:rsid w:val="004A58EF"/>
    <w:pPr>
      <w:ind w:left="720"/>
      <w:contextualSpacing/>
    </w:pPr>
    <w:rPr>
      <w:sz w:val="20"/>
      <w:lang w:eastAsia="lt-LT"/>
    </w:rPr>
  </w:style>
  <w:style w:type="paragraph" w:styleId="Debesliotekstas">
    <w:name w:val="Balloon Text"/>
    <w:basedOn w:val="prastasis"/>
    <w:link w:val="DebesliotekstasDiagrama"/>
    <w:rsid w:val="007B2870"/>
    <w:rPr>
      <w:rFonts w:ascii="Segoe UI" w:hAnsi="Segoe UI" w:cs="Segoe UI"/>
      <w:sz w:val="18"/>
      <w:szCs w:val="18"/>
    </w:rPr>
  </w:style>
  <w:style w:type="character" w:customStyle="1" w:styleId="DebesliotekstasDiagrama">
    <w:name w:val="Debesėlio tekstas Diagrama"/>
    <w:basedOn w:val="Numatytasispastraiposriftas"/>
    <w:link w:val="Debesliotekstas"/>
    <w:rsid w:val="007B2870"/>
    <w:rPr>
      <w:rFonts w:ascii="Segoe UI" w:hAnsi="Segoe UI" w:cs="Segoe UI"/>
      <w:sz w:val="18"/>
      <w:szCs w:val="18"/>
    </w:rPr>
  </w:style>
  <w:style w:type="character" w:styleId="Komentaronuoroda">
    <w:name w:val="annotation reference"/>
    <w:basedOn w:val="Numatytasispastraiposriftas"/>
    <w:semiHidden/>
    <w:unhideWhenUsed/>
    <w:rsid w:val="00D94F79"/>
    <w:rPr>
      <w:sz w:val="16"/>
      <w:szCs w:val="16"/>
    </w:rPr>
  </w:style>
  <w:style w:type="paragraph" w:styleId="Komentarotekstas">
    <w:name w:val="annotation text"/>
    <w:basedOn w:val="prastasis"/>
    <w:link w:val="KomentarotekstasDiagrama"/>
    <w:semiHidden/>
    <w:unhideWhenUsed/>
    <w:rsid w:val="00D94F79"/>
    <w:rPr>
      <w:sz w:val="20"/>
    </w:rPr>
  </w:style>
  <w:style w:type="character" w:customStyle="1" w:styleId="KomentarotekstasDiagrama">
    <w:name w:val="Komentaro tekstas Diagrama"/>
    <w:basedOn w:val="Numatytasispastraiposriftas"/>
    <w:link w:val="Komentarotekstas"/>
    <w:semiHidden/>
    <w:rsid w:val="00D94F79"/>
    <w:rPr>
      <w:sz w:val="20"/>
    </w:rPr>
  </w:style>
  <w:style w:type="paragraph" w:styleId="Komentarotema">
    <w:name w:val="annotation subject"/>
    <w:basedOn w:val="Komentarotekstas"/>
    <w:next w:val="Komentarotekstas"/>
    <w:link w:val="KomentarotemaDiagrama"/>
    <w:semiHidden/>
    <w:unhideWhenUsed/>
    <w:rsid w:val="00D94F79"/>
    <w:rPr>
      <w:b/>
      <w:bCs/>
    </w:rPr>
  </w:style>
  <w:style w:type="character" w:customStyle="1" w:styleId="KomentarotemaDiagrama">
    <w:name w:val="Komentaro tema Diagrama"/>
    <w:basedOn w:val="KomentarotekstasDiagrama"/>
    <w:link w:val="Komentarotema"/>
    <w:semiHidden/>
    <w:rsid w:val="00D94F7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5753">
      <w:bodyDiv w:val="1"/>
      <w:marLeft w:val="0"/>
      <w:marRight w:val="0"/>
      <w:marTop w:val="0"/>
      <w:marBottom w:val="0"/>
      <w:divBdr>
        <w:top w:val="none" w:sz="0" w:space="0" w:color="auto"/>
        <w:left w:val="none" w:sz="0" w:space="0" w:color="auto"/>
        <w:bottom w:val="none" w:sz="0" w:space="0" w:color="auto"/>
        <w:right w:val="none" w:sz="0" w:space="0" w:color="auto"/>
      </w:divBdr>
    </w:div>
    <w:div w:id="240138171">
      <w:bodyDiv w:val="1"/>
      <w:marLeft w:val="0"/>
      <w:marRight w:val="0"/>
      <w:marTop w:val="0"/>
      <w:marBottom w:val="0"/>
      <w:divBdr>
        <w:top w:val="none" w:sz="0" w:space="0" w:color="auto"/>
        <w:left w:val="none" w:sz="0" w:space="0" w:color="auto"/>
        <w:bottom w:val="none" w:sz="0" w:space="0" w:color="auto"/>
        <w:right w:val="none" w:sz="0" w:space="0" w:color="auto"/>
      </w:divBdr>
    </w:div>
    <w:div w:id="332025841">
      <w:bodyDiv w:val="1"/>
      <w:marLeft w:val="0"/>
      <w:marRight w:val="0"/>
      <w:marTop w:val="0"/>
      <w:marBottom w:val="0"/>
      <w:divBdr>
        <w:top w:val="none" w:sz="0" w:space="0" w:color="auto"/>
        <w:left w:val="none" w:sz="0" w:space="0" w:color="auto"/>
        <w:bottom w:val="none" w:sz="0" w:space="0" w:color="auto"/>
        <w:right w:val="none" w:sz="0" w:space="0" w:color="auto"/>
      </w:divBdr>
    </w:div>
    <w:div w:id="349333684">
      <w:bodyDiv w:val="1"/>
      <w:marLeft w:val="0"/>
      <w:marRight w:val="0"/>
      <w:marTop w:val="0"/>
      <w:marBottom w:val="0"/>
      <w:divBdr>
        <w:top w:val="none" w:sz="0" w:space="0" w:color="auto"/>
        <w:left w:val="none" w:sz="0" w:space="0" w:color="auto"/>
        <w:bottom w:val="none" w:sz="0" w:space="0" w:color="auto"/>
        <w:right w:val="none" w:sz="0" w:space="0" w:color="auto"/>
      </w:divBdr>
    </w:div>
    <w:div w:id="1122380452">
      <w:bodyDiv w:val="1"/>
      <w:marLeft w:val="0"/>
      <w:marRight w:val="0"/>
      <w:marTop w:val="0"/>
      <w:marBottom w:val="0"/>
      <w:divBdr>
        <w:top w:val="none" w:sz="0" w:space="0" w:color="auto"/>
        <w:left w:val="none" w:sz="0" w:space="0" w:color="auto"/>
        <w:bottom w:val="none" w:sz="0" w:space="0" w:color="auto"/>
        <w:right w:val="none" w:sz="0" w:space="0" w:color="auto"/>
      </w:divBdr>
      <w:divsChild>
        <w:div w:id="416563933">
          <w:marLeft w:val="0"/>
          <w:marRight w:val="0"/>
          <w:marTop w:val="0"/>
          <w:marBottom w:val="0"/>
          <w:divBdr>
            <w:top w:val="none" w:sz="0" w:space="0" w:color="auto"/>
            <w:left w:val="none" w:sz="0" w:space="0" w:color="auto"/>
            <w:bottom w:val="none" w:sz="0" w:space="0" w:color="auto"/>
            <w:right w:val="none" w:sz="0" w:space="0" w:color="auto"/>
          </w:divBdr>
          <w:divsChild>
            <w:div w:id="1215704525">
              <w:marLeft w:val="0"/>
              <w:marRight w:val="0"/>
              <w:marTop w:val="0"/>
              <w:marBottom w:val="0"/>
              <w:divBdr>
                <w:top w:val="none" w:sz="0" w:space="0" w:color="auto"/>
                <w:left w:val="none" w:sz="0" w:space="0" w:color="auto"/>
                <w:bottom w:val="none" w:sz="0" w:space="0" w:color="auto"/>
                <w:right w:val="none" w:sz="0" w:space="0" w:color="auto"/>
              </w:divBdr>
              <w:divsChild>
                <w:div w:id="1886872124">
                  <w:marLeft w:val="0"/>
                  <w:marRight w:val="0"/>
                  <w:marTop w:val="0"/>
                  <w:marBottom w:val="0"/>
                  <w:divBdr>
                    <w:top w:val="none" w:sz="0" w:space="0" w:color="auto"/>
                    <w:left w:val="none" w:sz="0" w:space="0" w:color="auto"/>
                    <w:bottom w:val="none" w:sz="0" w:space="0" w:color="auto"/>
                    <w:right w:val="none" w:sz="0" w:space="0" w:color="auto"/>
                  </w:divBdr>
                  <w:divsChild>
                    <w:div w:id="1104763716">
                      <w:marLeft w:val="0"/>
                      <w:marRight w:val="0"/>
                      <w:marTop w:val="0"/>
                      <w:marBottom w:val="0"/>
                      <w:divBdr>
                        <w:top w:val="none" w:sz="0" w:space="0" w:color="auto"/>
                        <w:left w:val="none" w:sz="0" w:space="0" w:color="auto"/>
                        <w:bottom w:val="none" w:sz="0" w:space="0" w:color="auto"/>
                        <w:right w:val="none" w:sz="0" w:space="0" w:color="auto"/>
                      </w:divBdr>
                      <w:divsChild>
                        <w:div w:id="1349915434">
                          <w:marLeft w:val="0"/>
                          <w:marRight w:val="0"/>
                          <w:marTop w:val="0"/>
                          <w:marBottom w:val="0"/>
                          <w:divBdr>
                            <w:top w:val="none" w:sz="0" w:space="0" w:color="auto"/>
                            <w:left w:val="none" w:sz="0" w:space="0" w:color="auto"/>
                            <w:bottom w:val="none" w:sz="0" w:space="0" w:color="auto"/>
                            <w:right w:val="none" w:sz="0" w:space="0" w:color="auto"/>
                          </w:divBdr>
                          <w:divsChild>
                            <w:div w:id="1561942721">
                              <w:marLeft w:val="0"/>
                              <w:marRight w:val="0"/>
                              <w:marTop w:val="0"/>
                              <w:marBottom w:val="0"/>
                              <w:divBdr>
                                <w:top w:val="none" w:sz="0" w:space="0" w:color="auto"/>
                                <w:left w:val="none" w:sz="0" w:space="0" w:color="auto"/>
                                <w:bottom w:val="none" w:sz="0" w:space="0" w:color="auto"/>
                                <w:right w:val="none" w:sz="0" w:space="0" w:color="auto"/>
                              </w:divBdr>
                              <w:divsChild>
                                <w:div w:id="3437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6503">
      <w:bodyDiv w:val="1"/>
      <w:marLeft w:val="0"/>
      <w:marRight w:val="0"/>
      <w:marTop w:val="0"/>
      <w:marBottom w:val="0"/>
      <w:divBdr>
        <w:top w:val="none" w:sz="0" w:space="0" w:color="auto"/>
        <w:left w:val="none" w:sz="0" w:space="0" w:color="auto"/>
        <w:bottom w:val="none" w:sz="0" w:space="0" w:color="auto"/>
        <w:right w:val="none" w:sz="0" w:space="0" w:color="auto"/>
      </w:divBdr>
    </w:div>
    <w:div w:id="1273199518">
      <w:bodyDiv w:val="1"/>
      <w:marLeft w:val="0"/>
      <w:marRight w:val="0"/>
      <w:marTop w:val="0"/>
      <w:marBottom w:val="0"/>
      <w:divBdr>
        <w:top w:val="none" w:sz="0" w:space="0" w:color="auto"/>
        <w:left w:val="none" w:sz="0" w:space="0" w:color="auto"/>
        <w:bottom w:val="none" w:sz="0" w:space="0" w:color="auto"/>
        <w:right w:val="none" w:sz="0" w:space="0" w:color="auto"/>
      </w:divBdr>
    </w:div>
    <w:div w:id="1440567438">
      <w:bodyDiv w:val="1"/>
      <w:marLeft w:val="0"/>
      <w:marRight w:val="0"/>
      <w:marTop w:val="0"/>
      <w:marBottom w:val="0"/>
      <w:divBdr>
        <w:top w:val="none" w:sz="0" w:space="0" w:color="auto"/>
        <w:left w:val="none" w:sz="0" w:space="0" w:color="auto"/>
        <w:bottom w:val="none" w:sz="0" w:space="0" w:color="auto"/>
        <w:right w:val="none" w:sz="0" w:space="0" w:color="auto"/>
      </w:divBdr>
    </w:div>
    <w:div w:id="1447047188">
      <w:bodyDiv w:val="1"/>
      <w:marLeft w:val="0"/>
      <w:marRight w:val="0"/>
      <w:marTop w:val="0"/>
      <w:marBottom w:val="0"/>
      <w:divBdr>
        <w:top w:val="none" w:sz="0" w:space="0" w:color="auto"/>
        <w:left w:val="none" w:sz="0" w:space="0" w:color="auto"/>
        <w:bottom w:val="none" w:sz="0" w:space="0" w:color="auto"/>
        <w:right w:val="none" w:sz="0" w:space="0" w:color="auto"/>
      </w:divBdr>
    </w:div>
    <w:div w:id="1673021601">
      <w:bodyDiv w:val="1"/>
      <w:marLeft w:val="0"/>
      <w:marRight w:val="0"/>
      <w:marTop w:val="0"/>
      <w:marBottom w:val="0"/>
      <w:divBdr>
        <w:top w:val="none" w:sz="0" w:space="0" w:color="auto"/>
        <w:left w:val="none" w:sz="0" w:space="0" w:color="auto"/>
        <w:bottom w:val="none" w:sz="0" w:space="0" w:color="auto"/>
        <w:right w:val="none" w:sz="0" w:space="0" w:color="auto"/>
      </w:divBdr>
    </w:div>
    <w:div w:id="1696226346">
      <w:bodyDiv w:val="1"/>
      <w:marLeft w:val="0"/>
      <w:marRight w:val="0"/>
      <w:marTop w:val="0"/>
      <w:marBottom w:val="0"/>
      <w:divBdr>
        <w:top w:val="none" w:sz="0" w:space="0" w:color="auto"/>
        <w:left w:val="none" w:sz="0" w:space="0" w:color="auto"/>
        <w:bottom w:val="none" w:sz="0" w:space="0" w:color="auto"/>
        <w:right w:val="none" w:sz="0" w:space="0" w:color="auto"/>
      </w:divBdr>
    </w:div>
    <w:div w:id="1928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c9407650834111eb9fecb5ecd3bd711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ar.lt/portal/lt/legalAct/b2eeaf801f4a11ebb0038a8cd8ff58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B3C6-E1B8-4C49-9FEB-5B5DAE57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5600</Words>
  <Characters>3193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PROJEKTAS</vt:lpstr>
    </vt:vector>
  </TitlesOfParts>
  <Company>Telšių rajono savivaldybė</Company>
  <LinksUpToDate>false</LinksUpToDate>
  <CharactersWithSpaces>8776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vartotojas</cp:lastModifiedBy>
  <cp:revision>2</cp:revision>
  <cp:lastPrinted>2021-04-08T05:00:00Z</cp:lastPrinted>
  <dcterms:created xsi:type="dcterms:W3CDTF">2021-04-28T06:36:00Z</dcterms:created>
  <dcterms:modified xsi:type="dcterms:W3CDTF">2021-04-28T06:36:00Z</dcterms:modified>
</cp:coreProperties>
</file>